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text" w:tblpY="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683"/>
        <w:gridCol w:w="450"/>
        <w:gridCol w:w="3690"/>
        <w:gridCol w:w="1272"/>
        <w:gridCol w:w="2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552" w:type="dxa"/>
            <w:tcBorders>
              <w:top w:val="nil"/>
              <w:left w:val="nil"/>
              <w:bottom w:val="nil"/>
              <w:right w:val="nil"/>
            </w:tcBorders>
            <w:vAlign w:val="center"/>
          </w:tcPr>
          <w:p>
            <w:pPr>
              <w:tabs>
                <w:tab w:val="left" w:leader="underscore" w:pos="10800"/>
              </w:tabs>
              <w:spacing w:before="100" w:after="60"/>
              <w:ind w:left="-108"/>
              <w:rPr>
                <w:rStyle w:val="13"/>
              </w:rPr>
            </w:pPr>
            <w:r>
              <w:rPr>
                <w:rStyle w:val="13"/>
                <w:rFonts w:hint="eastAsia" w:eastAsia="宋体"/>
                <w:lang w:eastAsia="zh-CN"/>
              </w:rPr>
              <w:t>企业名称</w:t>
            </w:r>
            <w:r>
              <w:rPr>
                <w:rStyle w:val="13"/>
              </w:rPr>
              <w:t>Company Name:</w:t>
            </w:r>
          </w:p>
        </w:tc>
        <w:tc>
          <w:tcPr>
            <w:tcW w:w="4823" w:type="dxa"/>
            <w:gridSpan w:val="3"/>
            <w:tcBorders>
              <w:top w:val="nil"/>
              <w:left w:val="nil"/>
              <w:right w:val="nil"/>
            </w:tcBorders>
            <w:vAlign w:val="center"/>
          </w:tcPr>
          <w:p>
            <w:pPr>
              <w:tabs>
                <w:tab w:val="left" w:leader="underscore" w:pos="10800"/>
              </w:tabs>
              <w:spacing w:before="100" w:after="60"/>
              <w:rPr>
                <w:rStyle w:val="13"/>
              </w:rPr>
            </w:pPr>
          </w:p>
        </w:tc>
        <w:tc>
          <w:tcPr>
            <w:tcW w:w="1272" w:type="dxa"/>
            <w:tcBorders>
              <w:top w:val="nil"/>
              <w:left w:val="nil"/>
              <w:bottom w:val="nil"/>
              <w:right w:val="nil"/>
            </w:tcBorders>
            <w:vAlign w:val="center"/>
          </w:tcPr>
          <w:p>
            <w:pPr>
              <w:tabs>
                <w:tab w:val="left" w:leader="underscore" w:pos="10800"/>
              </w:tabs>
              <w:spacing w:before="100" w:after="60"/>
              <w:rPr>
                <w:rStyle w:val="13"/>
              </w:rPr>
            </w:pPr>
            <w:r>
              <w:rPr>
                <w:rStyle w:val="13"/>
                <w:rFonts w:hint="eastAsia" w:eastAsia="宋体"/>
                <w:lang w:eastAsia="zh-CN"/>
              </w:rPr>
              <w:t>日期</w:t>
            </w:r>
            <w:r>
              <w:rPr>
                <w:rStyle w:val="13"/>
              </w:rPr>
              <w:t>Date:</w:t>
            </w:r>
          </w:p>
        </w:tc>
        <w:tc>
          <w:tcPr>
            <w:tcW w:w="2143" w:type="dxa"/>
            <w:tcBorders>
              <w:top w:val="nil"/>
              <w:left w:val="nil"/>
              <w:right w:val="nil"/>
            </w:tcBorders>
            <w:vAlign w:val="center"/>
          </w:tcPr>
          <w:p>
            <w:pPr>
              <w:tabs>
                <w:tab w:val="left" w:leader="underscore" w:pos="10800"/>
              </w:tabs>
              <w:spacing w:before="100" w:after="60"/>
              <w:rPr>
                <w:rStyle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3685" w:type="dxa"/>
            <w:gridSpan w:val="3"/>
            <w:tcBorders>
              <w:top w:val="nil"/>
              <w:left w:val="nil"/>
              <w:bottom w:val="nil"/>
              <w:right w:val="nil"/>
            </w:tcBorders>
            <w:vAlign w:val="center"/>
          </w:tcPr>
          <w:p>
            <w:pPr>
              <w:tabs>
                <w:tab w:val="left" w:leader="underscore" w:pos="10800"/>
              </w:tabs>
              <w:spacing w:before="100" w:after="60"/>
              <w:ind w:left="-108"/>
              <w:rPr>
                <w:rStyle w:val="13"/>
              </w:rPr>
            </w:pPr>
            <w:r>
              <w:rPr>
                <w:rStyle w:val="13"/>
                <w:rFonts w:hint="eastAsia" w:eastAsia="宋体"/>
                <w:lang w:eastAsia="zh-CN"/>
              </w:rPr>
              <w:t>填写人姓名</w:t>
            </w:r>
            <w:r>
              <w:rPr>
                <w:rStyle w:val="13"/>
              </w:rPr>
              <w:t>Name of Person Completing this Form:</w:t>
            </w:r>
          </w:p>
        </w:tc>
        <w:tc>
          <w:tcPr>
            <w:tcW w:w="7105" w:type="dxa"/>
            <w:gridSpan w:val="3"/>
            <w:tcBorders>
              <w:top w:val="nil"/>
              <w:left w:val="nil"/>
              <w:right w:val="nil"/>
            </w:tcBorders>
            <w:vAlign w:val="center"/>
          </w:tcPr>
          <w:p>
            <w:pPr>
              <w:tabs>
                <w:tab w:val="left" w:leader="underscore" w:pos="10800"/>
              </w:tabs>
              <w:spacing w:before="100" w:after="60"/>
              <w:rPr>
                <w:rStyle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3235" w:type="dxa"/>
            <w:gridSpan w:val="2"/>
            <w:tcBorders>
              <w:top w:val="nil"/>
              <w:left w:val="nil"/>
              <w:bottom w:val="nil"/>
              <w:right w:val="nil"/>
            </w:tcBorders>
            <w:vAlign w:val="center"/>
          </w:tcPr>
          <w:p>
            <w:pPr>
              <w:tabs>
                <w:tab w:val="left" w:leader="underscore" w:pos="10800"/>
              </w:tabs>
              <w:spacing w:before="100" w:after="60"/>
              <w:ind w:left="-108"/>
              <w:rPr>
                <w:rStyle w:val="13"/>
              </w:rPr>
            </w:pPr>
            <w:r>
              <w:rPr>
                <w:rStyle w:val="13"/>
                <w:rFonts w:hint="eastAsia" w:eastAsia="宋体"/>
                <w:lang w:eastAsia="zh-CN"/>
              </w:rPr>
              <w:t>非有机配料名称</w:t>
            </w:r>
            <w:r>
              <w:rPr>
                <w:rStyle w:val="13"/>
              </w:rPr>
              <w:t>Name of Non-Organic Ingredient:</w:t>
            </w:r>
          </w:p>
        </w:tc>
        <w:tc>
          <w:tcPr>
            <w:tcW w:w="7555" w:type="dxa"/>
            <w:gridSpan w:val="4"/>
            <w:tcBorders>
              <w:top w:val="nil"/>
              <w:left w:val="nil"/>
              <w:right w:val="nil"/>
            </w:tcBorders>
            <w:vAlign w:val="center"/>
          </w:tcPr>
          <w:p>
            <w:pPr>
              <w:tabs>
                <w:tab w:val="left" w:leader="underscore" w:pos="10800"/>
              </w:tabs>
              <w:spacing w:before="100" w:after="60"/>
              <w:rPr>
                <w:rStyle w:val="13"/>
              </w:rPr>
            </w:pPr>
          </w:p>
        </w:tc>
      </w:tr>
    </w:tbl>
    <w:p>
      <w:pPr>
        <w:pStyle w:val="14"/>
        <w:spacing w:before="60"/>
        <w:ind w:left="0" w:right="0"/>
      </w:pPr>
      <w:r>
        <w:rPr>
          <w:rFonts w:hint="eastAsia" w:ascii="Calibri" w:hAnsi="Calibri" w:eastAsia="宋体" w:cs="Arial"/>
          <w:color w:val="070707"/>
          <w:spacing w:val="2"/>
          <w:szCs w:val="24"/>
          <w:lang w:eastAsia="zh-CN"/>
        </w:rPr>
        <w:t>为每一种非有机农业配料(NOP 205.606)或非有机非农业配料填写一份表格，并注明用于标记为“有机”的产品的有机(NOP 205.605)来源。所有市场可用性文件必须在12个月内更新。</w:t>
      </w:r>
      <w:r>
        <w:rPr>
          <w:lang w:eastAsia="zh-CN"/>
        </w:rPr>
        <w:t xml:space="preserve">Complete one form for each non-organic agricultural ingredient (NOP 205.606) or non-organic non-agricultural ingredient with annotations for sourcing organic (NOP 205.605) used in products labeled “organic.” </w:t>
      </w:r>
      <w:r>
        <w:t xml:space="preserve">All commercial availability documentation must be current within 12 months. </w:t>
      </w:r>
    </w:p>
    <w:p>
      <w:pPr>
        <w:pStyle w:val="15"/>
        <w:spacing w:after="0"/>
        <w:ind w:left="270" w:right="0"/>
        <w:rPr>
          <w:sz w:val="22"/>
        </w:rPr>
      </w:pPr>
      <w:r>
        <w:rPr>
          <w:sz w:val="22"/>
          <w:lang w:val="it-IT" w:eastAsia="it-IT"/>
        </w:rPr>
        <mc:AlternateContent>
          <mc:Choice Requires="wps">
            <w:drawing>
              <wp:inline distT="0" distB="0" distL="0" distR="0">
                <wp:extent cx="102235" cy="88265"/>
                <wp:effectExtent l="5080" t="2540" r="0" b="0"/>
                <wp:docPr id="14" name="AutoShape 349"/>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 id="AutoShape 349" o:spid="_x0000_s1026" o:spt="5" type="#_x0000_t5" style="height:6.95pt;width:8.05pt;rotation:5898240f;" fillcolor="#009933" filled="t" stroked="f" coordsize="21600,21600" o:gfxdata="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nM8vrQAAAAAwEAAA8AAAAAAAAAAQAgAAAAIgAAAGRycy9kb3ducmV2LnhtbFBLAQIU&#10;ABQAAAAIAIdO4kDaDZfNNAIAAGgEAAAOAAAAAAAAAAEAIAAAAB8BAABkcnMvZTJvRG9jLnhtbFBL&#10;BQYAAAAABgAGAFkBAADFBQAAAAA=&#10;" adj="10800">
                <v:fill on="t" focussize="0,0"/>
                <v:stroke on="f"/>
                <v:imagedata o:title=""/>
                <o:lock v:ext="edit" aspectratio="f"/>
                <w10:wrap type="none"/>
                <w10:anchorlock/>
              </v:shape>
            </w:pict>
          </mc:Fallback>
        </mc:AlternateContent>
      </w:r>
      <w:r>
        <w:rPr>
          <w:rFonts w:hint="eastAsia" w:eastAsia="宋体"/>
          <w:sz w:val="22"/>
          <w:lang w:eastAsia="zh-CN"/>
        </w:rPr>
        <w:t>市场可获得性</w:t>
      </w:r>
      <w:bookmarkStart w:id="0" w:name="OLE_LINK1"/>
      <w:r>
        <w:rPr>
          <w:rFonts w:hint="eastAsia" w:eastAsia="宋体"/>
          <w:sz w:val="22"/>
          <w:lang w:eastAsia="zh-CN"/>
        </w:rPr>
        <w:t>是指以适当的形式、质量或数量获得生产投入的能力，以实现有机系统计划中的基本功能。成本不应用作确定一种配料是否</w:t>
      </w:r>
      <w:r>
        <w:rPr>
          <w:rFonts w:hint="eastAsia" w:eastAsia="宋体"/>
          <w:sz w:val="22"/>
          <w:lang w:val="en-US" w:eastAsia="zh-CN"/>
        </w:rPr>
        <w:t>市场可获得的标准</w:t>
      </w:r>
      <w:r>
        <w:rPr>
          <w:rFonts w:hint="eastAsia" w:eastAsia="宋体"/>
          <w:sz w:val="22"/>
          <w:lang w:eastAsia="zh-CN"/>
        </w:rPr>
        <w:t>。标记为“有机”的产品必须使用有机配料，但当有机形式无法在市场上获得并且该配料出现在国家清单 205.605 上时，允许使用非有机配料。</w:t>
      </w:r>
      <w:r>
        <w:rPr>
          <w:b/>
          <w:sz w:val="22"/>
        </w:rPr>
        <w:t>Commercially available</w:t>
      </w:r>
      <w:r>
        <w:rPr>
          <w:sz w:val="22"/>
        </w:rPr>
        <w:t xml:space="preserve"> refers to the ability to obtain a production input in an appropriate form, quality or quantity in order to fulfill an essential function in an organic system plan. Cost is not to be used as a criterion for determining if an ingredient is commercially available. Organic ingredients must be used for product labeled as “organic”, but non-organic ingredients are allowed when organic forms are not commercially available AND the ingredient appears on the National List 205.605.</w:t>
      </w:r>
      <w:bookmarkEnd w:id="0"/>
    </w:p>
    <w:p>
      <w:pPr>
        <w:pStyle w:val="14"/>
        <w:spacing w:before="100" w:after="200"/>
        <w:ind w:left="0" w:right="0"/>
      </w:pPr>
      <w:bookmarkStart w:id="1" w:name="OLE_LINK2"/>
      <w:r>
        <w:rPr>
          <w:rFonts w:hint="eastAsia" w:eastAsia="宋体"/>
          <w:lang w:eastAsia="zh-CN"/>
        </w:rPr>
        <w:t>描述你寻购的过程（潜在供应商、日期、搜索方法）。为了证明有机配料在市场上无法获得，您应该至少联系三个可行的渠道来解释为什么这种来源不可行：</w:t>
      </w:r>
      <w:r>
        <w:rPr>
          <w:lang w:eastAsia="zh-CN"/>
        </w:rPr>
        <w:t xml:space="preserve">Describe your search (potential suppliers, dates, search methods). </w:t>
      </w:r>
      <w:r>
        <w:t>To demonstrate that organic ingredients are not commercially available, you are expected to contact a minimum of three viable sources or explain why this type of search is not possible:</w:t>
      </w:r>
    </w:p>
    <w:bookmarkEnd w:id="1"/>
    <w:p>
      <w:pPr>
        <w:pStyle w:val="2"/>
        <w:tabs>
          <w:tab w:val="right" w:pos="10800"/>
        </w:tabs>
        <w:spacing w:before="240"/>
        <w:ind w:left="0"/>
        <w:rPr>
          <w:rStyle w:val="17"/>
        </w:rPr>
      </w:pPr>
      <w:r>
        <w:rPr>
          <w:lang w:val="it-IT" w:eastAsia="it-IT"/>
        </w:rPr>
        <mc:AlternateContent>
          <mc:Choice Requires="wps">
            <w:drawing>
              <wp:anchor distT="0" distB="0" distL="114300" distR="114300" simplePos="0" relativeHeight="251660288" behindDoc="1" locked="0" layoutInCell="1" allowOverlap="1">
                <wp:simplePos x="0" y="0"/>
                <wp:positionH relativeFrom="column">
                  <wp:posOffset>-579120</wp:posOffset>
                </wp:positionH>
                <wp:positionV relativeFrom="paragraph">
                  <wp:posOffset>-62865</wp:posOffset>
                </wp:positionV>
                <wp:extent cx="4233545" cy="383540"/>
                <wp:effectExtent l="0" t="0" r="14605" b="16510"/>
                <wp:wrapNone/>
                <wp:docPr id="312" name="Round Diagonal Corner Rectangle 312"/>
                <wp:cNvGraphicFramePr/>
                <a:graphic xmlns:a="http://schemas.openxmlformats.org/drawingml/2006/main">
                  <a:graphicData uri="http://schemas.microsoft.com/office/word/2010/wordprocessingShape">
                    <wps:wsp>
                      <wps:cNvSpPr/>
                      <wps:spPr>
                        <a:xfrm>
                          <a:off x="0" y="0"/>
                          <a:ext cx="4233545" cy="383540"/>
                        </a:xfrm>
                        <a:prstGeom prst="round2DiagRect">
                          <a:avLst/>
                        </a:prstGeom>
                        <a:noFill/>
                        <a:ln w="19050">
                          <a:solidFill>
                            <a:srgbClr val="00B050"/>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ound Diagonal Corner Rectangle 312" o:spid="_x0000_s1026" style="position:absolute;left:0pt;margin-left:-45.6pt;margin-top:-4.95pt;height:30.2pt;width:333.35pt;z-index:-251656192;v-text-anchor:middle;mso-width-relative:page;mso-height-relative:page;" filled="f" stroked="t" coordsize="4233545,383540" o:gfxdata="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6C/j8dYAAAAJAQAADwAAAAAAAAABACAAAAAiAAAAZHJzL2Rvd25yZXYueG1sUEsB&#10;AhQAFAAAAAgAh07iQK/zkQtpAgAA2wQAAA4AAAAAAAAAAQAgAAAAJQEAAGRycy9lMm9Eb2MueG1s&#10;UEsFBgAAAAAGAAYAWQEAAAAGAAAAAA==&#10;" path="m63924,0l4233545,0,4233545,0,4233545,319615c4233545,354919,4204925,383539,4169621,383539l0,383540,0,383540,0,63924c0,28620,28620,0,63924,0xe">
                <v:path o:connectlocs="4233545,191770;2116772,383540;0,191770;2116772,0" o:connectangles="0,82,164,247"/>
                <v:fill on="f" focussize="0,0"/>
                <v:stroke weight="1.5pt" color="#00B050 [3206]" joinstyle="round"/>
                <v:imagedata o:title=""/>
                <o:lock v:ext="edit" aspectratio="f"/>
              </v:shape>
            </w:pict>
          </mc:Fallback>
        </mc:AlternateContent>
      </w:r>
      <w:r>
        <w:t xml:space="preserve">A. </w:t>
      </w:r>
      <w:r>
        <w:rPr>
          <w:rFonts w:hint="eastAsia" w:eastAsia="宋体"/>
          <w:lang w:eastAsia="zh-CN"/>
        </w:rPr>
        <w:t>有机配料的寻购</w:t>
      </w:r>
      <w:r>
        <w:t>Organic Ingredient Search</w:t>
      </w:r>
    </w:p>
    <w:p>
      <w:pPr>
        <w:tabs>
          <w:tab w:val="right" w:pos="10800"/>
        </w:tabs>
        <w:rPr>
          <w:rStyle w:val="13"/>
          <w:rFonts w:asciiTheme="minorHAnsi" w:hAnsiTheme="minorHAnsi" w:cstheme="minorBidi"/>
          <w:sz w:val="24"/>
          <w:szCs w:val="24"/>
        </w:rPr>
      </w:pPr>
      <w:r>
        <w:tab/>
      </w:r>
      <w:sdt>
        <w:sdtPr>
          <w:rPr>
            <w:sz w:val="28"/>
            <w:szCs w:val="28"/>
          </w:rPr>
          <w:id w:val="1946109381"/>
          <w15:appearance w15:val="hidden"/>
          <w14:checkbox>
            <w14:checked w14:val="0"/>
            <w14:checkedState w14:val="2612" w14:font="MS Gothic"/>
            <w14:uncheckedState w14:val="2610" w14:font="MS Gothic"/>
          </w14:checkbox>
        </w:sdtPr>
        <w:sdtEndPr>
          <w:rPr>
            <w:sz w:val="28"/>
            <w:szCs w:val="28"/>
          </w:rPr>
        </w:sdtEndPr>
        <w:sdtContent>
          <w:r>
            <w:rPr>
              <w:rFonts w:hint="eastAsia" w:ascii="MS Gothic" w:hAnsi="MS Gothic" w:eastAsia="MS Gothic"/>
              <w:sz w:val="28"/>
              <w:szCs w:val="28"/>
            </w:rPr>
            <w:t>☐</w:t>
          </w:r>
        </w:sdtContent>
      </w:sdt>
      <w:r>
        <w:rPr>
          <w:rFonts w:hint="eastAsia" w:ascii="Calibri" w:hAnsi="Calibri" w:eastAsia="宋体"/>
          <w:color w:val="1C1C1C"/>
          <w:w w:val="105"/>
          <w:lang w:eastAsia="zh-CN"/>
        </w:rPr>
        <w:t>不可能的</w:t>
      </w:r>
      <w:r>
        <w:rPr>
          <w:rStyle w:val="17"/>
        </w:rPr>
        <w:t>Not possible</w:t>
      </w:r>
    </w:p>
    <w:p>
      <w:pPr>
        <w:rPr>
          <w:rStyle w:val="13"/>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9"/>
        <w:gridCol w:w="1257"/>
        <w:gridCol w:w="622"/>
        <w:gridCol w:w="631"/>
        <w:gridCol w:w="595"/>
        <w:gridCol w:w="1239"/>
        <w:gridCol w:w="676"/>
        <w:gridCol w:w="684"/>
        <w:gridCol w:w="785"/>
        <w:gridCol w:w="1884"/>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9" w:type="dxa"/>
            <w:vMerge w:val="restart"/>
            <w:tcBorders>
              <w:bottom w:val="nil"/>
              <w:right w:val="nil"/>
            </w:tcBorders>
          </w:tcPr>
          <w:p>
            <w:pPr>
              <w:rPr>
                <w:rStyle w:val="13"/>
              </w:rPr>
            </w:pPr>
            <w:r>
              <w:rPr>
                <w:rStyle w:val="20"/>
                <w:rFonts w:hint="eastAsia" w:eastAsia="宋体"/>
                <w:lang w:eastAsia="zh-CN"/>
              </w:rPr>
              <w:t>潜在供应商</w:t>
            </w:r>
            <w:r>
              <w:rPr>
                <w:rStyle w:val="20"/>
              </w:rPr>
              <w:t>Potential Supplier:</w:t>
            </w:r>
          </w:p>
        </w:tc>
        <w:tc>
          <w:tcPr>
            <w:tcW w:w="1257" w:type="dxa"/>
            <w:vMerge w:val="restart"/>
            <w:tcBorders>
              <w:left w:val="nil"/>
              <w:bottom w:val="nil"/>
              <w:right w:val="nil"/>
            </w:tcBorders>
          </w:tcPr>
          <w:p>
            <w:pPr>
              <w:rPr>
                <w:rStyle w:val="13"/>
              </w:rPr>
            </w:pPr>
            <w:r>
              <w:rPr>
                <w:rStyle w:val="20"/>
                <w:rFonts w:hint="eastAsia" w:eastAsia="宋体"/>
                <w:lang w:eastAsia="zh-CN"/>
              </w:rPr>
              <w:t>联系日期</w:t>
            </w:r>
            <w:r>
              <w:rPr>
                <w:rStyle w:val="20"/>
              </w:rPr>
              <w:t>Date Contacted:</w:t>
            </w:r>
          </w:p>
        </w:tc>
        <w:tc>
          <w:tcPr>
            <w:tcW w:w="3087" w:type="dxa"/>
            <w:gridSpan w:val="4"/>
            <w:tcBorders>
              <w:left w:val="nil"/>
              <w:bottom w:val="nil"/>
              <w:right w:val="nil"/>
            </w:tcBorders>
          </w:tcPr>
          <w:p>
            <w:pPr>
              <w:rPr>
                <w:rStyle w:val="13"/>
              </w:rPr>
            </w:pPr>
            <w:r>
              <w:rPr>
                <w:rStyle w:val="20"/>
                <w:rFonts w:hint="eastAsia" w:eastAsia="宋体"/>
                <w:lang w:eastAsia="zh-CN"/>
              </w:rPr>
              <w:t>寻购方式</w:t>
            </w:r>
            <w:r>
              <w:rPr>
                <w:rStyle w:val="20"/>
              </w:rPr>
              <w:t>Search Method:</w:t>
            </w:r>
          </w:p>
        </w:tc>
        <w:tc>
          <w:tcPr>
            <w:tcW w:w="2145" w:type="dxa"/>
            <w:gridSpan w:val="3"/>
            <w:tcBorders>
              <w:left w:val="nil"/>
              <w:bottom w:val="nil"/>
              <w:right w:val="nil"/>
            </w:tcBorders>
          </w:tcPr>
          <w:p>
            <w:pPr>
              <w:rPr>
                <w:rStyle w:val="13"/>
              </w:rPr>
            </w:pPr>
            <w:r>
              <w:rPr>
                <w:rStyle w:val="20"/>
                <w:rFonts w:hint="eastAsia"/>
              </w:rPr>
              <w:t>无法</w:t>
            </w:r>
            <w:r>
              <w:rPr>
                <w:rStyle w:val="20"/>
                <w:rFonts w:hint="eastAsia" w:eastAsia="宋体"/>
                <w:lang w:eastAsia="zh-CN"/>
              </w:rPr>
              <w:t>获得该</w:t>
            </w:r>
            <w:r>
              <w:rPr>
                <w:rStyle w:val="20"/>
                <w:rFonts w:hint="eastAsia"/>
              </w:rPr>
              <w:t>有机</w:t>
            </w:r>
            <w:r>
              <w:rPr>
                <w:rStyle w:val="20"/>
                <w:rFonts w:hint="eastAsia" w:eastAsia="宋体"/>
                <w:lang w:eastAsia="zh-CN"/>
              </w:rPr>
              <w:t>产品</w:t>
            </w:r>
            <w:r>
              <w:rPr>
                <w:rStyle w:val="20"/>
                <w:rFonts w:hint="eastAsia"/>
              </w:rPr>
              <w:t>的</w:t>
            </w:r>
            <w:r>
              <w:rPr>
                <w:rStyle w:val="20"/>
                <w:rFonts w:hint="eastAsia" w:eastAsia="宋体"/>
                <w:lang w:eastAsia="zh-CN"/>
              </w:rPr>
              <w:t>原因</w:t>
            </w:r>
            <w:r>
              <w:rPr>
                <w:rStyle w:val="20"/>
                <w:rFonts w:hint="eastAsia"/>
              </w:rPr>
              <w:t>：</w:t>
            </w:r>
            <w:r>
              <w:rPr>
                <w:rStyle w:val="20"/>
              </w:rPr>
              <w:t>Criteria that makes this Product Unavailable Organically:</w:t>
            </w:r>
          </w:p>
        </w:tc>
        <w:tc>
          <w:tcPr>
            <w:tcW w:w="2692" w:type="dxa"/>
            <w:gridSpan w:val="2"/>
            <w:tcBorders>
              <w:left w:val="nil"/>
              <w:bottom w:val="nil"/>
            </w:tcBorders>
          </w:tcPr>
          <w:p>
            <w:pPr>
              <w:spacing w:before="60"/>
              <w:rPr>
                <w:rStyle w:val="20"/>
              </w:rPr>
            </w:pPr>
            <w:r>
              <w:rPr>
                <w:rStyle w:val="20"/>
                <w:rFonts w:hint="eastAsia" w:eastAsia="宋体"/>
                <w:lang w:eastAsia="zh-CN"/>
              </w:rPr>
              <w:t>提供具体细节并附上联系记录（电子邮件，电话记录）</w:t>
            </w:r>
            <w:r>
              <w:rPr>
                <w:rStyle w:val="20"/>
              </w:rPr>
              <w:t xml:space="preserve">Provide Specific Details and Attach Correspondence: </w:t>
            </w:r>
          </w:p>
          <w:p>
            <w:pPr>
              <w:spacing w:before="60"/>
              <w:rPr>
                <w:rStyle w:val="20"/>
              </w:rPr>
            </w:pPr>
            <w:r>
              <w:rPr>
                <w:rStyle w:val="19"/>
              </w:rPr>
              <w:t>(emails, phone logs)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9" w:type="dxa"/>
            <w:vMerge w:val="continue"/>
            <w:tcBorders>
              <w:top w:val="nil"/>
              <w:right w:val="nil"/>
            </w:tcBorders>
          </w:tcPr>
          <w:p>
            <w:pPr>
              <w:rPr>
                <w:rStyle w:val="13"/>
              </w:rPr>
            </w:pPr>
          </w:p>
        </w:tc>
        <w:tc>
          <w:tcPr>
            <w:tcW w:w="1257" w:type="dxa"/>
            <w:vMerge w:val="continue"/>
            <w:tcBorders>
              <w:top w:val="nil"/>
              <w:left w:val="nil"/>
              <w:right w:val="nil"/>
            </w:tcBorders>
          </w:tcPr>
          <w:p>
            <w:pPr>
              <w:rPr>
                <w:rStyle w:val="13"/>
              </w:rPr>
            </w:pPr>
          </w:p>
        </w:tc>
        <w:tc>
          <w:tcPr>
            <w:tcW w:w="622" w:type="dxa"/>
            <w:tcBorders>
              <w:top w:val="nil"/>
              <w:left w:val="nil"/>
              <w:bottom w:val="single" w:color="auto" w:sz="4" w:space="0"/>
              <w:right w:val="nil"/>
            </w:tcBorders>
            <w:vAlign w:val="center"/>
          </w:tcPr>
          <w:p>
            <w:pPr>
              <w:jc w:val="center"/>
              <w:rPr>
                <w:rStyle w:val="13"/>
                <w:sz w:val="16"/>
                <w:szCs w:val="16"/>
              </w:rPr>
            </w:pPr>
            <w:r>
              <w:rPr>
                <w:rStyle w:val="13"/>
                <w:rFonts w:hint="eastAsia" w:eastAsia="宋体"/>
                <w:sz w:val="16"/>
                <w:szCs w:val="16"/>
                <w:lang w:eastAsia="zh-CN"/>
              </w:rPr>
              <w:t>邮件</w:t>
            </w:r>
            <w:r>
              <w:rPr>
                <w:rStyle w:val="13"/>
                <w:sz w:val="16"/>
                <w:szCs w:val="16"/>
              </w:rPr>
              <w:t>Email</w:t>
            </w:r>
          </w:p>
        </w:tc>
        <w:tc>
          <w:tcPr>
            <w:tcW w:w="631" w:type="dxa"/>
            <w:tcBorders>
              <w:top w:val="nil"/>
              <w:left w:val="nil"/>
              <w:bottom w:val="single" w:color="auto" w:sz="4" w:space="0"/>
              <w:right w:val="nil"/>
            </w:tcBorders>
            <w:vAlign w:val="center"/>
          </w:tcPr>
          <w:p>
            <w:pPr>
              <w:jc w:val="center"/>
              <w:rPr>
                <w:rStyle w:val="13"/>
                <w:sz w:val="16"/>
                <w:szCs w:val="16"/>
              </w:rPr>
            </w:pPr>
            <w:r>
              <w:rPr>
                <w:rStyle w:val="13"/>
                <w:rFonts w:hint="eastAsia" w:eastAsia="宋体"/>
                <w:sz w:val="16"/>
                <w:szCs w:val="16"/>
                <w:lang w:eastAsia="zh-CN"/>
              </w:rPr>
              <w:t>电话</w:t>
            </w:r>
            <w:r>
              <w:rPr>
                <w:rStyle w:val="13"/>
                <w:sz w:val="16"/>
                <w:szCs w:val="16"/>
              </w:rPr>
              <w:t>Phone</w:t>
            </w:r>
          </w:p>
        </w:tc>
        <w:tc>
          <w:tcPr>
            <w:tcW w:w="595" w:type="dxa"/>
            <w:tcBorders>
              <w:top w:val="nil"/>
              <w:left w:val="nil"/>
              <w:bottom w:val="single" w:color="auto" w:sz="4" w:space="0"/>
              <w:right w:val="nil"/>
            </w:tcBorders>
            <w:vAlign w:val="center"/>
          </w:tcPr>
          <w:p>
            <w:pPr>
              <w:jc w:val="center"/>
              <w:rPr>
                <w:rStyle w:val="13"/>
                <w:sz w:val="16"/>
                <w:szCs w:val="16"/>
              </w:rPr>
            </w:pPr>
            <w:r>
              <w:rPr>
                <w:rStyle w:val="13"/>
                <w:rFonts w:hint="eastAsia" w:eastAsia="宋体"/>
                <w:sz w:val="16"/>
                <w:szCs w:val="16"/>
                <w:lang w:eastAsia="zh-CN"/>
              </w:rPr>
              <w:t>其他</w:t>
            </w:r>
            <w:r>
              <w:rPr>
                <w:rStyle w:val="13"/>
                <w:sz w:val="16"/>
                <w:szCs w:val="16"/>
              </w:rPr>
              <w:t>Other</w:t>
            </w:r>
          </w:p>
        </w:tc>
        <w:tc>
          <w:tcPr>
            <w:tcW w:w="1239" w:type="dxa"/>
            <w:tcBorders>
              <w:top w:val="nil"/>
              <w:left w:val="nil"/>
              <w:bottom w:val="single" w:color="auto" w:sz="4" w:space="0"/>
              <w:right w:val="nil"/>
            </w:tcBorders>
            <w:vAlign w:val="center"/>
          </w:tcPr>
          <w:p>
            <w:pPr>
              <w:rPr>
                <w:rStyle w:val="13"/>
                <w:sz w:val="16"/>
                <w:szCs w:val="16"/>
              </w:rPr>
            </w:pPr>
            <w:r>
              <w:rPr>
                <w:rStyle w:val="13"/>
                <w:rFonts w:hint="eastAsia" w:ascii="宋体" w:hAnsi="宋体" w:eastAsia="宋体"/>
                <w:sz w:val="16"/>
                <w:szCs w:val="16"/>
                <w:lang w:eastAsia="zh-CN"/>
              </w:rPr>
              <w:t>详细列出</w:t>
            </w:r>
            <w:r>
              <w:rPr>
                <w:rStyle w:val="13"/>
                <w:sz w:val="16"/>
                <w:szCs w:val="16"/>
              </w:rPr>
              <w:t>(list):</w:t>
            </w:r>
          </w:p>
        </w:tc>
        <w:tc>
          <w:tcPr>
            <w:tcW w:w="676" w:type="dxa"/>
            <w:tcBorders>
              <w:top w:val="nil"/>
              <w:left w:val="nil"/>
              <w:bottom w:val="single" w:color="auto" w:sz="4" w:space="0"/>
              <w:right w:val="nil"/>
            </w:tcBorders>
            <w:vAlign w:val="center"/>
          </w:tcPr>
          <w:p>
            <w:pPr>
              <w:jc w:val="center"/>
              <w:rPr>
                <w:rStyle w:val="13"/>
                <w:sz w:val="16"/>
                <w:szCs w:val="16"/>
              </w:rPr>
            </w:pPr>
            <w:r>
              <w:rPr>
                <w:rStyle w:val="13"/>
                <w:rFonts w:hint="eastAsia" w:eastAsia="宋体"/>
                <w:sz w:val="16"/>
                <w:szCs w:val="16"/>
                <w:lang w:eastAsia="zh-CN"/>
              </w:rPr>
              <w:t>形状</w:t>
            </w:r>
            <w:r>
              <w:rPr>
                <w:rStyle w:val="13"/>
                <w:sz w:val="16"/>
                <w:szCs w:val="16"/>
              </w:rPr>
              <w:t>Form</w:t>
            </w:r>
          </w:p>
        </w:tc>
        <w:tc>
          <w:tcPr>
            <w:tcW w:w="684" w:type="dxa"/>
            <w:tcBorders>
              <w:top w:val="nil"/>
              <w:left w:val="nil"/>
              <w:bottom w:val="single" w:color="auto" w:sz="4" w:space="0"/>
              <w:right w:val="nil"/>
            </w:tcBorders>
            <w:vAlign w:val="center"/>
          </w:tcPr>
          <w:p>
            <w:pPr>
              <w:jc w:val="center"/>
              <w:rPr>
                <w:rStyle w:val="13"/>
                <w:sz w:val="16"/>
                <w:szCs w:val="16"/>
              </w:rPr>
            </w:pPr>
            <w:r>
              <w:rPr>
                <w:rStyle w:val="13"/>
                <w:rFonts w:hint="eastAsia" w:eastAsia="宋体"/>
                <w:sz w:val="16"/>
                <w:szCs w:val="16"/>
                <w:lang w:eastAsia="zh-CN"/>
              </w:rPr>
              <w:t>质量</w:t>
            </w:r>
            <w:r>
              <w:rPr>
                <w:rStyle w:val="13"/>
                <w:sz w:val="16"/>
                <w:szCs w:val="16"/>
              </w:rPr>
              <w:t>Quality</w:t>
            </w:r>
          </w:p>
        </w:tc>
        <w:tc>
          <w:tcPr>
            <w:tcW w:w="785" w:type="dxa"/>
            <w:tcBorders>
              <w:top w:val="nil"/>
              <w:left w:val="nil"/>
              <w:bottom w:val="single" w:color="auto" w:sz="4" w:space="0"/>
              <w:right w:val="nil"/>
            </w:tcBorders>
            <w:vAlign w:val="center"/>
          </w:tcPr>
          <w:p>
            <w:pPr>
              <w:jc w:val="center"/>
              <w:rPr>
                <w:rStyle w:val="13"/>
                <w:sz w:val="16"/>
                <w:szCs w:val="16"/>
              </w:rPr>
            </w:pPr>
            <w:r>
              <w:rPr>
                <w:rStyle w:val="13"/>
                <w:rFonts w:hint="eastAsia" w:eastAsia="宋体"/>
                <w:sz w:val="16"/>
                <w:szCs w:val="16"/>
                <w:lang w:eastAsia="zh-CN"/>
              </w:rPr>
              <w:t>数量</w:t>
            </w:r>
            <w:r>
              <w:rPr>
                <w:rStyle w:val="13"/>
                <w:sz w:val="16"/>
                <w:szCs w:val="16"/>
              </w:rPr>
              <w:t>Quantity</w:t>
            </w:r>
          </w:p>
        </w:tc>
        <w:tc>
          <w:tcPr>
            <w:tcW w:w="1884" w:type="dxa"/>
            <w:tcBorders>
              <w:top w:val="nil"/>
              <w:left w:val="nil"/>
              <w:right w:val="nil"/>
            </w:tcBorders>
          </w:tcPr>
          <w:p>
            <w:pPr>
              <w:rPr>
                <w:rStyle w:val="13"/>
                <w:sz w:val="16"/>
                <w:szCs w:val="16"/>
              </w:rPr>
            </w:pPr>
          </w:p>
        </w:tc>
        <w:tc>
          <w:tcPr>
            <w:tcW w:w="808" w:type="dxa"/>
            <w:tcBorders>
              <w:top w:val="nil"/>
              <w:left w:val="nil"/>
              <w:bottom w:val="single" w:color="auto" w:sz="4" w:space="0"/>
            </w:tcBorders>
            <w:vAlign w:val="center"/>
          </w:tcPr>
          <w:p>
            <w:pPr>
              <w:jc w:val="center"/>
              <w:rPr>
                <w:rStyle w:val="13"/>
                <w:sz w:val="16"/>
                <w:szCs w:val="16"/>
              </w:rPr>
            </w:pPr>
            <w:r>
              <w:rPr>
                <w:rStyle w:val="20"/>
                <w:rFonts w:hint="eastAsia" w:eastAsia="宋体"/>
                <w:sz w:val="16"/>
                <w:szCs w:val="16"/>
                <w:lang w:eastAsia="zh-CN"/>
              </w:rPr>
              <w:t>附件</w:t>
            </w:r>
            <w:r>
              <w:rPr>
                <w:rStyle w:val="20"/>
                <w:sz w:val="16"/>
                <w:szCs w:val="16"/>
              </w:rPr>
              <w:t>Attached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9" w:type="dxa"/>
            <w:vAlign w:val="center"/>
          </w:tcPr>
          <w:p>
            <w:pPr>
              <w:spacing w:before="100" w:after="100" w:line="276" w:lineRule="auto"/>
              <w:rPr>
                <w:rStyle w:val="13"/>
              </w:rPr>
            </w:pPr>
          </w:p>
        </w:tc>
        <w:tc>
          <w:tcPr>
            <w:tcW w:w="1257" w:type="dxa"/>
            <w:vAlign w:val="center"/>
          </w:tcPr>
          <w:p>
            <w:pPr>
              <w:spacing w:before="100" w:after="100" w:line="276" w:lineRule="auto"/>
              <w:rPr>
                <w:rStyle w:val="13"/>
              </w:rPr>
            </w:pPr>
          </w:p>
        </w:tc>
        <w:tc>
          <w:tcPr>
            <w:tcW w:w="622" w:type="dxa"/>
            <w:tcBorders>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735979690"/>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631" w:type="dxa"/>
            <w:tcBorders>
              <w:left w:val="nil"/>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891816858"/>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595" w:type="dxa"/>
            <w:tcBorders>
              <w:left w:val="nil"/>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1333717340"/>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1239" w:type="dxa"/>
            <w:tcBorders>
              <w:left w:val="nil"/>
              <w:bottom w:val="single" w:color="auto" w:sz="4" w:space="0"/>
            </w:tcBorders>
            <w:vAlign w:val="center"/>
          </w:tcPr>
          <w:p>
            <w:pPr>
              <w:spacing w:before="100" w:after="100" w:line="276" w:lineRule="auto"/>
              <w:rPr>
                <w:rStyle w:val="13"/>
              </w:rPr>
            </w:pPr>
          </w:p>
        </w:tc>
        <w:tc>
          <w:tcPr>
            <w:tcW w:w="676" w:type="dxa"/>
            <w:tcBorders>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979758836"/>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684" w:type="dxa"/>
            <w:tcBorders>
              <w:left w:val="nil"/>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774015588"/>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785" w:type="dxa"/>
            <w:tcBorders>
              <w:left w:val="nil"/>
              <w:bottom w:val="nil"/>
            </w:tcBorders>
          </w:tcPr>
          <w:p>
            <w:pPr>
              <w:spacing w:before="100" w:after="100" w:line="276" w:lineRule="auto"/>
              <w:jc w:val="center"/>
              <w:rPr>
                <w:rStyle w:val="13"/>
              </w:rPr>
            </w:pPr>
            <w:sdt>
              <w:sdtPr>
                <w:rPr>
                  <w:rFonts w:asciiTheme="majorHAnsi" w:hAnsiTheme="majorHAnsi" w:cstheme="majorHAnsi"/>
                  <w:sz w:val="28"/>
                  <w:szCs w:val="28"/>
                </w:rPr>
                <w:id w:val="-1970193370"/>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1884" w:type="dxa"/>
            <w:vAlign w:val="center"/>
          </w:tcPr>
          <w:p>
            <w:pPr>
              <w:spacing w:before="100" w:after="100" w:line="276" w:lineRule="auto"/>
              <w:rPr>
                <w:rStyle w:val="13"/>
              </w:rPr>
            </w:pPr>
          </w:p>
        </w:tc>
        <w:tc>
          <w:tcPr>
            <w:tcW w:w="808" w:type="dxa"/>
            <w:tcBorders>
              <w:bottom w:val="nil"/>
            </w:tcBorders>
          </w:tcPr>
          <w:p>
            <w:pPr>
              <w:spacing w:before="100" w:after="100" w:line="276" w:lineRule="auto"/>
              <w:jc w:val="center"/>
              <w:rPr>
                <w:rStyle w:val="13"/>
              </w:rPr>
            </w:pPr>
            <w:sdt>
              <w:sdtPr>
                <w:rPr>
                  <w:rFonts w:asciiTheme="majorHAnsi" w:hAnsiTheme="majorHAnsi" w:cstheme="majorHAnsi"/>
                  <w:sz w:val="28"/>
                  <w:szCs w:val="28"/>
                </w:rPr>
                <w:id w:val="-177432389"/>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1609" w:type="dxa"/>
            <w:vAlign w:val="center"/>
          </w:tcPr>
          <w:p>
            <w:pPr>
              <w:spacing w:before="100" w:after="100" w:line="276" w:lineRule="auto"/>
              <w:rPr>
                <w:rStyle w:val="22"/>
                <w:vanish w:val="0"/>
              </w:rPr>
            </w:pPr>
          </w:p>
        </w:tc>
        <w:tc>
          <w:tcPr>
            <w:tcW w:w="1257" w:type="dxa"/>
            <w:vAlign w:val="center"/>
          </w:tcPr>
          <w:p>
            <w:pPr>
              <w:spacing w:before="100" w:after="100" w:line="276" w:lineRule="auto"/>
              <w:rPr>
                <w:rStyle w:val="22"/>
                <w:vanish w:val="0"/>
              </w:rPr>
            </w:pPr>
          </w:p>
        </w:tc>
        <w:tc>
          <w:tcPr>
            <w:tcW w:w="3087" w:type="dxa"/>
            <w:gridSpan w:val="4"/>
            <w:tcBorders>
              <w:top w:val="nil"/>
              <w:bottom w:val="single" w:color="auto" w:sz="4" w:space="0"/>
            </w:tcBorders>
          </w:tcPr>
          <w:p>
            <w:pPr>
              <w:spacing w:before="100" w:after="100" w:line="276" w:lineRule="auto"/>
              <w:rPr>
                <w:rStyle w:val="22"/>
                <w:vanish w:val="0"/>
              </w:rPr>
            </w:pPr>
          </w:p>
        </w:tc>
        <w:tc>
          <w:tcPr>
            <w:tcW w:w="676" w:type="dxa"/>
            <w:tcBorders>
              <w:top w:val="nil"/>
              <w:bottom w:val="single" w:color="auto" w:sz="4" w:space="0"/>
              <w:right w:val="nil"/>
            </w:tcBorders>
          </w:tcPr>
          <w:p>
            <w:pPr>
              <w:spacing w:before="100" w:after="100" w:line="276" w:lineRule="auto"/>
              <w:jc w:val="center"/>
              <w:rPr>
                <w:rFonts w:ascii="Calibri" w:hAnsi="Calibri"/>
                <w:color w:val="1C1C1C"/>
                <w:w w:val="105"/>
              </w:rPr>
            </w:pPr>
          </w:p>
        </w:tc>
        <w:tc>
          <w:tcPr>
            <w:tcW w:w="684" w:type="dxa"/>
            <w:tcBorders>
              <w:top w:val="nil"/>
              <w:left w:val="nil"/>
              <w:bottom w:val="single" w:color="auto" w:sz="4" w:space="0"/>
              <w:right w:val="nil"/>
            </w:tcBorders>
          </w:tcPr>
          <w:p>
            <w:pPr>
              <w:spacing w:before="100" w:after="100" w:line="276" w:lineRule="auto"/>
              <w:jc w:val="center"/>
              <w:rPr>
                <w:rFonts w:ascii="Calibri" w:hAnsi="Calibri"/>
                <w:color w:val="1C1C1C"/>
                <w:w w:val="105"/>
              </w:rPr>
            </w:pPr>
          </w:p>
        </w:tc>
        <w:tc>
          <w:tcPr>
            <w:tcW w:w="785" w:type="dxa"/>
            <w:tcBorders>
              <w:top w:val="nil"/>
              <w:left w:val="nil"/>
              <w:bottom w:val="single" w:color="auto" w:sz="4" w:space="0"/>
            </w:tcBorders>
          </w:tcPr>
          <w:p>
            <w:pPr>
              <w:spacing w:before="100" w:after="100" w:line="276" w:lineRule="auto"/>
              <w:jc w:val="center"/>
              <w:rPr>
                <w:rFonts w:ascii="Calibri" w:hAnsi="Calibri"/>
                <w:color w:val="1C1C1C"/>
                <w:w w:val="105"/>
              </w:rPr>
            </w:pPr>
          </w:p>
        </w:tc>
        <w:tc>
          <w:tcPr>
            <w:tcW w:w="1884" w:type="dxa"/>
            <w:vAlign w:val="center"/>
          </w:tcPr>
          <w:p>
            <w:pPr>
              <w:spacing w:before="100" w:after="100" w:line="276" w:lineRule="auto"/>
              <w:rPr>
                <w:rStyle w:val="22"/>
                <w:vanish w:val="0"/>
              </w:rPr>
            </w:pPr>
          </w:p>
        </w:tc>
        <w:tc>
          <w:tcPr>
            <w:tcW w:w="808" w:type="dxa"/>
            <w:tcBorders>
              <w:top w:val="nil"/>
              <w:bottom w:val="single" w:color="auto" w:sz="4" w:space="0"/>
            </w:tcBorders>
          </w:tcPr>
          <w:p>
            <w:pPr>
              <w:spacing w:before="100" w:after="100" w:line="276" w:lineRule="auto"/>
              <w:jc w:val="center"/>
              <w:rPr>
                <w:rFonts w:ascii="Calibri" w:hAnsi="Calibri"/>
                <w:color w:val="1C1C1C"/>
                <w:w w:val="10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9" w:type="dxa"/>
            <w:vAlign w:val="center"/>
          </w:tcPr>
          <w:p>
            <w:pPr>
              <w:spacing w:before="100" w:after="100" w:line="276" w:lineRule="auto"/>
              <w:rPr>
                <w:rStyle w:val="13"/>
              </w:rPr>
            </w:pPr>
          </w:p>
        </w:tc>
        <w:tc>
          <w:tcPr>
            <w:tcW w:w="1257" w:type="dxa"/>
            <w:vAlign w:val="center"/>
          </w:tcPr>
          <w:p>
            <w:pPr>
              <w:spacing w:before="100" w:after="100" w:line="276" w:lineRule="auto"/>
              <w:rPr>
                <w:rStyle w:val="13"/>
              </w:rPr>
            </w:pPr>
          </w:p>
        </w:tc>
        <w:tc>
          <w:tcPr>
            <w:tcW w:w="622" w:type="dxa"/>
            <w:tcBorders>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480151586"/>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631" w:type="dxa"/>
            <w:tcBorders>
              <w:left w:val="nil"/>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704093625"/>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595" w:type="dxa"/>
            <w:tcBorders>
              <w:left w:val="nil"/>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1683816473"/>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1239" w:type="dxa"/>
            <w:tcBorders>
              <w:left w:val="nil"/>
              <w:bottom w:val="single" w:color="auto" w:sz="4" w:space="0"/>
            </w:tcBorders>
            <w:vAlign w:val="center"/>
          </w:tcPr>
          <w:p>
            <w:pPr>
              <w:spacing w:before="100" w:after="100" w:line="276" w:lineRule="auto"/>
              <w:rPr>
                <w:rStyle w:val="13"/>
              </w:rPr>
            </w:pPr>
          </w:p>
        </w:tc>
        <w:tc>
          <w:tcPr>
            <w:tcW w:w="676" w:type="dxa"/>
            <w:tcBorders>
              <w:bottom w:val="nil"/>
              <w:right w:val="nil"/>
            </w:tcBorders>
          </w:tcPr>
          <w:p>
            <w:pPr>
              <w:spacing w:before="100" w:after="100" w:line="276" w:lineRule="auto"/>
              <w:jc w:val="center"/>
              <w:rPr>
                <w:rStyle w:val="13"/>
                <w:rFonts w:ascii="Calibri" w:hAnsi="Calibri" w:cstheme="minorBidi"/>
                <w:color w:val="1C1C1C"/>
                <w:w w:val="105"/>
                <w:sz w:val="24"/>
                <w:szCs w:val="24"/>
              </w:rPr>
            </w:pPr>
            <w:sdt>
              <w:sdtPr>
                <w:rPr>
                  <w:rFonts w:asciiTheme="majorHAnsi" w:hAnsiTheme="majorHAnsi" w:cstheme="majorHAnsi"/>
                  <w:sz w:val="28"/>
                  <w:szCs w:val="28"/>
                </w:rPr>
                <w:id w:val="-812020884"/>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684" w:type="dxa"/>
            <w:tcBorders>
              <w:left w:val="nil"/>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539090361"/>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785" w:type="dxa"/>
            <w:tcBorders>
              <w:left w:val="nil"/>
              <w:bottom w:val="nil"/>
            </w:tcBorders>
          </w:tcPr>
          <w:p>
            <w:pPr>
              <w:spacing w:before="100" w:after="100" w:line="276" w:lineRule="auto"/>
              <w:jc w:val="center"/>
              <w:rPr>
                <w:rStyle w:val="13"/>
              </w:rPr>
            </w:pPr>
            <w:sdt>
              <w:sdtPr>
                <w:rPr>
                  <w:rFonts w:asciiTheme="majorHAnsi" w:hAnsiTheme="majorHAnsi" w:cstheme="majorHAnsi"/>
                  <w:sz w:val="28"/>
                  <w:szCs w:val="28"/>
                </w:rPr>
                <w:id w:val="-272011548"/>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1884" w:type="dxa"/>
            <w:vAlign w:val="center"/>
          </w:tcPr>
          <w:p>
            <w:pPr>
              <w:spacing w:before="100" w:after="100" w:line="276" w:lineRule="auto"/>
              <w:rPr>
                <w:rStyle w:val="13"/>
              </w:rPr>
            </w:pPr>
          </w:p>
        </w:tc>
        <w:tc>
          <w:tcPr>
            <w:tcW w:w="808" w:type="dxa"/>
            <w:tcBorders>
              <w:bottom w:val="nil"/>
            </w:tcBorders>
          </w:tcPr>
          <w:p>
            <w:pPr>
              <w:spacing w:before="100" w:after="100" w:line="276" w:lineRule="auto"/>
              <w:jc w:val="center"/>
              <w:rPr>
                <w:rStyle w:val="13"/>
                <w:rFonts w:ascii="Calibri" w:hAnsi="Calibri" w:cstheme="minorBidi"/>
                <w:color w:val="1C1C1C"/>
                <w:w w:val="105"/>
                <w:sz w:val="24"/>
                <w:szCs w:val="24"/>
              </w:rPr>
            </w:pPr>
            <w:sdt>
              <w:sdtPr>
                <w:rPr>
                  <w:rFonts w:asciiTheme="majorHAnsi" w:hAnsiTheme="majorHAnsi" w:cstheme="majorHAnsi"/>
                  <w:sz w:val="28"/>
                  <w:szCs w:val="28"/>
                </w:rPr>
                <w:id w:val="-503436328"/>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1609" w:type="dxa"/>
            <w:vAlign w:val="center"/>
          </w:tcPr>
          <w:p>
            <w:pPr>
              <w:spacing w:before="100" w:after="100" w:line="276" w:lineRule="auto"/>
              <w:rPr>
                <w:rStyle w:val="22"/>
                <w:vanish w:val="0"/>
              </w:rPr>
            </w:pPr>
          </w:p>
        </w:tc>
        <w:tc>
          <w:tcPr>
            <w:tcW w:w="1257" w:type="dxa"/>
            <w:vAlign w:val="center"/>
          </w:tcPr>
          <w:p>
            <w:pPr>
              <w:spacing w:before="100" w:after="100" w:line="276" w:lineRule="auto"/>
              <w:rPr>
                <w:rStyle w:val="22"/>
                <w:vanish w:val="0"/>
              </w:rPr>
            </w:pPr>
          </w:p>
        </w:tc>
        <w:tc>
          <w:tcPr>
            <w:tcW w:w="3087" w:type="dxa"/>
            <w:gridSpan w:val="4"/>
            <w:tcBorders>
              <w:top w:val="nil"/>
              <w:bottom w:val="single" w:color="auto" w:sz="4" w:space="0"/>
            </w:tcBorders>
          </w:tcPr>
          <w:p>
            <w:pPr>
              <w:spacing w:before="100" w:after="100" w:line="276" w:lineRule="auto"/>
              <w:rPr>
                <w:rStyle w:val="22"/>
                <w:vanish w:val="0"/>
              </w:rPr>
            </w:pPr>
          </w:p>
        </w:tc>
        <w:tc>
          <w:tcPr>
            <w:tcW w:w="676" w:type="dxa"/>
            <w:tcBorders>
              <w:top w:val="nil"/>
              <w:bottom w:val="single" w:color="auto" w:sz="4" w:space="0"/>
              <w:right w:val="nil"/>
            </w:tcBorders>
          </w:tcPr>
          <w:p>
            <w:pPr>
              <w:spacing w:before="100" w:after="100" w:line="276" w:lineRule="auto"/>
              <w:jc w:val="center"/>
              <w:rPr>
                <w:rFonts w:ascii="Calibri" w:hAnsi="Calibri"/>
                <w:color w:val="1C1C1C"/>
                <w:w w:val="105"/>
              </w:rPr>
            </w:pPr>
          </w:p>
        </w:tc>
        <w:tc>
          <w:tcPr>
            <w:tcW w:w="684" w:type="dxa"/>
            <w:tcBorders>
              <w:top w:val="nil"/>
              <w:left w:val="nil"/>
              <w:bottom w:val="single" w:color="auto" w:sz="4" w:space="0"/>
              <w:right w:val="nil"/>
            </w:tcBorders>
          </w:tcPr>
          <w:p>
            <w:pPr>
              <w:spacing w:before="100" w:after="100" w:line="276" w:lineRule="auto"/>
              <w:jc w:val="center"/>
              <w:rPr>
                <w:rFonts w:ascii="Calibri" w:hAnsi="Calibri"/>
                <w:color w:val="1C1C1C"/>
                <w:w w:val="105"/>
              </w:rPr>
            </w:pPr>
          </w:p>
        </w:tc>
        <w:tc>
          <w:tcPr>
            <w:tcW w:w="785" w:type="dxa"/>
            <w:tcBorders>
              <w:top w:val="nil"/>
              <w:left w:val="nil"/>
              <w:bottom w:val="single" w:color="auto" w:sz="4" w:space="0"/>
            </w:tcBorders>
          </w:tcPr>
          <w:p>
            <w:pPr>
              <w:spacing w:before="100" w:after="100" w:line="276" w:lineRule="auto"/>
              <w:jc w:val="center"/>
              <w:rPr>
                <w:rFonts w:ascii="Calibri" w:hAnsi="Calibri"/>
                <w:color w:val="1C1C1C"/>
                <w:w w:val="105"/>
              </w:rPr>
            </w:pPr>
          </w:p>
        </w:tc>
        <w:tc>
          <w:tcPr>
            <w:tcW w:w="1884" w:type="dxa"/>
            <w:vAlign w:val="center"/>
          </w:tcPr>
          <w:p>
            <w:pPr>
              <w:spacing w:before="100" w:after="100" w:line="276" w:lineRule="auto"/>
              <w:rPr>
                <w:rStyle w:val="22"/>
                <w:vanish w:val="0"/>
              </w:rPr>
            </w:pPr>
          </w:p>
        </w:tc>
        <w:tc>
          <w:tcPr>
            <w:tcW w:w="808" w:type="dxa"/>
            <w:tcBorders>
              <w:top w:val="nil"/>
              <w:bottom w:val="single" w:color="auto" w:sz="4" w:space="0"/>
            </w:tcBorders>
          </w:tcPr>
          <w:p>
            <w:pPr>
              <w:spacing w:before="100" w:after="100" w:line="276" w:lineRule="auto"/>
              <w:jc w:val="center"/>
              <w:rPr>
                <w:rFonts w:ascii="Calibri" w:hAnsi="Calibri"/>
                <w:color w:val="1C1C1C"/>
                <w:w w:val="10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9" w:type="dxa"/>
            <w:vAlign w:val="center"/>
          </w:tcPr>
          <w:p>
            <w:pPr>
              <w:spacing w:before="100" w:after="100" w:line="276" w:lineRule="auto"/>
              <w:rPr>
                <w:rStyle w:val="13"/>
              </w:rPr>
            </w:pPr>
          </w:p>
        </w:tc>
        <w:tc>
          <w:tcPr>
            <w:tcW w:w="1257" w:type="dxa"/>
            <w:vAlign w:val="center"/>
          </w:tcPr>
          <w:p>
            <w:pPr>
              <w:spacing w:before="100" w:after="100" w:line="276" w:lineRule="auto"/>
              <w:rPr>
                <w:rStyle w:val="13"/>
              </w:rPr>
            </w:pPr>
          </w:p>
        </w:tc>
        <w:tc>
          <w:tcPr>
            <w:tcW w:w="622" w:type="dxa"/>
            <w:tcBorders>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926233879"/>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631" w:type="dxa"/>
            <w:tcBorders>
              <w:left w:val="nil"/>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1642924619"/>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595" w:type="dxa"/>
            <w:tcBorders>
              <w:left w:val="nil"/>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310486964"/>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1239" w:type="dxa"/>
            <w:tcBorders>
              <w:left w:val="nil"/>
              <w:bottom w:val="single" w:color="auto" w:sz="4" w:space="0"/>
            </w:tcBorders>
            <w:vAlign w:val="center"/>
          </w:tcPr>
          <w:p>
            <w:pPr>
              <w:spacing w:before="100" w:after="100" w:line="276" w:lineRule="auto"/>
              <w:rPr>
                <w:rStyle w:val="13"/>
              </w:rPr>
            </w:pPr>
          </w:p>
        </w:tc>
        <w:tc>
          <w:tcPr>
            <w:tcW w:w="676" w:type="dxa"/>
            <w:tcBorders>
              <w:bottom w:val="nil"/>
              <w:right w:val="nil"/>
            </w:tcBorders>
          </w:tcPr>
          <w:p>
            <w:pPr>
              <w:spacing w:before="100" w:after="100" w:line="276" w:lineRule="auto"/>
              <w:jc w:val="center"/>
              <w:rPr>
                <w:rStyle w:val="13"/>
                <w:rFonts w:ascii="Calibri" w:hAnsi="Calibri" w:cstheme="minorBidi"/>
                <w:color w:val="1C1C1C"/>
                <w:w w:val="105"/>
                <w:sz w:val="24"/>
                <w:szCs w:val="24"/>
              </w:rPr>
            </w:pPr>
            <w:sdt>
              <w:sdtPr>
                <w:rPr>
                  <w:rFonts w:asciiTheme="majorHAnsi" w:hAnsiTheme="majorHAnsi" w:cstheme="majorHAnsi"/>
                  <w:sz w:val="28"/>
                  <w:szCs w:val="28"/>
                </w:rPr>
                <w:id w:val="185034548"/>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684" w:type="dxa"/>
            <w:tcBorders>
              <w:left w:val="nil"/>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1073661003"/>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785" w:type="dxa"/>
            <w:tcBorders>
              <w:left w:val="nil"/>
              <w:bottom w:val="nil"/>
            </w:tcBorders>
          </w:tcPr>
          <w:p>
            <w:pPr>
              <w:spacing w:before="100" w:after="100" w:line="276" w:lineRule="auto"/>
              <w:jc w:val="center"/>
              <w:rPr>
                <w:rStyle w:val="13"/>
              </w:rPr>
            </w:pPr>
            <w:sdt>
              <w:sdtPr>
                <w:rPr>
                  <w:rFonts w:asciiTheme="majorHAnsi" w:hAnsiTheme="majorHAnsi" w:cstheme="majorHAnsi"/>
                  <w:sz w:val="28"/>
                  <w:szCs w:val="28"/>
                </w:rPr>
                <w:id w:val="-1071198302"/>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1884" w:type="dxa"/>
            <w:vAlign w:val="center"/>
          </w:tcPr>
          <w:p>
            <w:pPr>
              <w:spacing w:before="100" w:after="100" w:line="276" w:lineRule="auto"/>
              <w:rPr>
                <w:rStyle w:val="13"/>
              </w:rPr>
            </w:pPr>
          </w:p>
        </w:tc>
        <w:tc>
          <w:tcPr>
            <w:tcW w:w="808" w:type="dxa"/>
            <w:tcBorders>
              <w:bottom w:val="nil"/>
            </w:tcBorders>
          </w:tcPr>
          <w:p>
            <w:pPr>
              <w:spacing w:before="100" w:after="100" w:line="276" w:lineRule="auto"/>
              <w:jc w:val="center"/>
              <w:rPr>
                <w:rStyle w:val="13"/>
              </w:rPr>
            </w:pPr>
            <w:sdt>
              <w:sdtPr>
                <w:rPr>
                  <w:rFonts w:asciiTheme="majorHAnsi" w:hAnsiTheme="majorHAnsi" w:cstheme="majorHAnsi"/>
                  <w:sz w:val="28"/>
                  <w:szCs w:val="28"/>
                </w:rPr>
                <w:id w:val="1256165079"/>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1609" w:type="dxa"/>
            <w:vAlign w:val="center"/>
          </w:tcPr>
          <w:p>
            <w:pPr>
              <w:spacing w:before="100" w:after="100" w:line="276" w:lineRule="auto"/>
              <w:rPr>
                <w:rStyle w:val="22"/>
                <w:vanish w:val="0"/>
              </w:rPr>
            </w:pPr>
          </w:p>
        </w:tc>
        <w:tc>
          <w:tcPr>
            <w:tcW w:w="1257" w:type="dxa"/>
            <w:vAlign w:val="center"/>
          </w:tcPr>
          <w:p>
            <w:pPr>
              <w:spacing w:before="100" w:after="100" w:line="276" w:lineRule="auto"/>
              <w:rPr>
                <w:rStyle w:val="22"/>
                <w:vanish w:val="0"/>
              </w:rPr>
            </w:pPr>
          </w:p>
        </w:tc>
        <w:tc>
          <w:tcPr>
            <w:tcW w:w="3087" w:type="dxa"/>
            <w:gridSpan w:val="4"/>
            <w:tcBorders>
              <w:top w:val="nil"/>
              <w:bottom w:val="single" w:color="auto" w:sz="4" w:space="0"/>
            </w:tcBorders>
          </w:tcPr>
          <w:p>
            <w:pPr>
              <w:spacing w:before="100" w:after="100" w:line="276" w:lineRule="auto"/>
              <w:rPr>
                <w:rStyle w:val="22"/>
                <w:vanish w:val="0"/>
              </w:rPr>
            </w:pPr>
          </w:p>
        </w:tc>
        <w:tc>
          <w:tcPr>
            <w:tcW w:w="676" w:type="dxa"/>
            <w:tcBorders>
              <w:top w:val="nil"/>
              <w:bottom w:val="single" w:color="auto" w:sz="4" w:space="0"/>
              <w:right w:val="nil"/>
            </w:tcBorders>
          </w:tcPr>
          <w:p>
            <w:pPr>
              <w:spacing w:before="100" w:after="100" w:line="276" w:lineRule="auto"/>
              <w:jc w:val="center"/>
              <w:rPr>
                <w:rFonts w:ascii="Calibri" w:hAnsi="Calibri"/>
                <w:color w:val="1C1C1C"/>
                <w:w w:val="105"/>
              </w:rPr>
            </w:pPr>
          </w:p>
        </w:tc>
        <w:tc>
          <w:tcPr>
            <w:tcW w:w="684" w:type="dxa"/>
            <w:tcBorders>
              <w:top w:val="nil"/>
              <w:left w:val="nil"/>
              <w:bottom w:val="single" w:color="auto" w:sz="4" w:space="0"/>
              <w:right w:val="nil"/>
            </w:tcBorders>
          </w:tcPr>
          <w:p>
            <w:pPr>
              <w:spacing w:before="100" w:after="100" w:line="276" w:lineRule="auto"/>
              <w:jc w:val="center"/>
              <w:rPr>
                <w:rFonts w:ascii="Calibri" w:hAnsi="Calibri"/>
                <w:color w:val="1C1C1C"/>
                <w:w w:val="105"/>
              </w:rPr>
            </w:pPr>
          </w:p>
        </w:tc>
        <w:tc>
          <w:tcPr>
            <w:tcW w:w="785" w:type="dxa"/>
            <w:tcBorders>
              <w:top w:val="nil"/>
              <w:left w:val="nil"/>
              <w:bottom w:val="single" w:color="auto" w:sz="4" w:space="0"/>
            </w:tcBorders>
          </w:tcPr>
          <w:p>
            <w:pPr>
              <w:spacing w:before="100" w:after="100" w:line="276" w:lineRule="auto"/>
              <w:jc w:val="center"/>
              <w:rPr>
                <w:rFonts w:ascii="Calibri" w:hAnsi="Calibri"/>
                <w:color w:val="1C1C1C"/>
                <w:w w:val="105"/>
              </w:rPr>
            </w:pPr>
          </w:p>
        </w:tc>
        <w:tc>
          <w:tcPr>
            <w:tcW w:w="1884" w:type="dxa"/>
            <w:vAlign w:val="center"/>
          </w:tcPr>
          <w:p>
            <w:pPr>
              <w:spacing w:before="100" w:after="100" w:line="276" w:lineRule="auto"/>
              <w:rPr>
                <w:rStyle w:val="22"/>
                <w:vanish w:val="0"/>
              </w:rPr>
            </w:pPr>
          </w:p>
        </w:tc>
        <w:tc>
          <w:tcPr>
            <w:tcW w:w="808" w:type="dxa"/>
            <w:tcBorders>
              <w:top w:val="nil"/>
              <w:bottom w:val="single" w:color="auto" w:sz="4" w:space="0"/>
            </w:tcBorders>
          </w:tcPr>
          <w:p>
            <w:pPr>
              <w:spacing w:before="100" w:after="100" w:line="276" w:lineRule="auto"/>
              <w:jc w:val="center"/>
              <w:rPr>
                <w:rFonts w:ascii="Calibri" w:hAnsi="Calibri"/>
                <w:color w:val="1C1C1C"/>
                <w:w w:val="10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9" w:type="dxa"/>
            <w:vAlign w:val="center"/>
          </w:tcPr>
          <w:p>
            <w:pPr>
              <w:spacing w:before="100" w:after="100" w:line="276" w:lineRule="auto"/>
              <w:rPr>
                <w:rStyle w:val="13"/>
              </w:rPr>
            </w:pPr>
          </w:p>
        </w:tc>
        <w:tc>
          <w:tcPr>
            <w:tcW w:w="1257" w:type="dxa"/>
            <w:vAlign w:val="center"/>
          </w:tcPr>
          <w:p>
            <w:pPr>
              <w:spacing w:before="100" w:after="100" w:line="276" w:lineRule="auto"/>
              <w:rPr>
                <w:rStyle w:val="13"/>
              </w:rPr>
            </w:pPr>
          </w:p>
        </w:tc>
        <w:tc>
          <w:tcPr>
            <w:tcW w:w="622" w:type="dxa"/>
            <w:tcBorders>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1595004929"/>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631" w:type="dxa"/>
            <w:tcBorders>
              <w:left w:val="nil"/>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281075463"/>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595" w:type="dxa"/>
            <w:tcBorders>
              <w:left w:val="nil"/>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1566483403"/>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1239" w:type="dxa"/>
            <w:tcBorders>
              <w:left w:val="nil"/>
              <w:bottom w:val="single" w:color="auto" w:sz="4" w:space="0"/>
            </w:tcBorders>
            <w:vAlign w:val="center"/>
          </w:tcPr>
          <w:p>
            <w:pPr>
              <w:spacing w:before="100" w:after="100" w:line="276" w:lineRule="auto"/>
              <w:rPr>
                <w:rStyle w:val="13"/>
              </w:rPr>
            </w:pPr>
          </w:p>
        </w:tc>
        <w:tc>
          <w:tcPr>
            <w:tcW w:w="676" w:type="dxa"/>
            <w:tcBorders>
              <w:bottom w:val="nil"/>
              <w:right w:val="nil"/>
            </w:tcBorders>
          </w:tcPr>
          <w:p>
            <w:pPr>
              <w:spacing w:before="100" w:after="100" w:line="276" w:lineRule="auto"/>
              <w:jc w:val="center"/>
              <w:rPr>
                <w:rStyle w:val="13"/>
              </w:rPr>
            </w:pPr>
            <w:sdt>
              <w:sdtPr>
                <w:rPr>
                  <w:rFonts w:asciiTheme="majorHAnsi" w:hAnsiTheme="majorHAnsi" w:cstheme="majorHAnsi"/>
                  <w:sz w:val="28"/>
                  <w:szCs w:val="28"/>
                </w:rPr>
                <w:id w:val="-493035246"/>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684" w:type="dxa"/>
            <w:tcBorders>
              <w:left w:val="nil"/>
              <w:bottom w:val="nil"/>
              <w:right w:val="nil"/>
            </w:tcBorders>
          </w:tcPr>
          <w:p>
            <w:pPr>
              <w:spacing w:before="100" w:after="100" w:line="276" w:lineRule="auto"/>
              <w:jc w:val="center"/>
              <w:rPr>
                <w:rStyle w:val="13"/>
                <w:rFonts w:ascii="Calibri" w:hAnsi="Calibri" w:cstheme="minorBidi"/>
                <w:color w:val="1C1C1C"/>
                <w:w w:val="105"/>
                <w:sz w:val="24"/>
                <w:szCs w:val="24"/>
              </w:rPr>
            </w:pPr>
            <w:sdt>
              <w:sdtPr>
                <w:rPr>
                  <w:rFonts w:asciiTheme="majorHAnsi" w:hAnsiTheme="majorHAnsi" w:cstheme="majorHAnsi"/>
                  <w:sz w:val="28"/>
                  <w:szCs w:val="28"/>
                </w:rPr>
                <w:id w:val="-1078824491"/>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785" w:type="dxa"/>
            <w:tcBorders>
              <w:left w:val="nil"/>
              <w:bottom w:val="nil"/>
            </w:tcBorders>
          </w:tcPr>
          <w:p>
            <w:pPr>
              <w:spacing w:before="100" w:after="100" w:line="276" w:lineRule="auto"/>
              <w:jc w:val="center"/>
              <w:rPr>
                <w:rStyle w:val="13"/>
              </w:rPr>
            </w:pPr>
            <w:sdt>
              <w:sdtPr>
                <w:rPr>
                  <w:rFonts w:asciiTheme="majorHAnsi" w:hAnsiTheme="majorHAnsi" w:cstheme="majorHAnsi"/>
                  <w:sz w:val="28"/>
                  <w:szCs w:val="28"/>
                </w:rPr>
                <w:id w:val="952821485"/>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c>
          <w:tcPr>
            <w:tcW w:w="1884" w:type="dxa"/>
            <w:vAlign w:val="center"/>
          </w:tcPr>
          <w:p>
            <w:pPr>
              <w:spacing w:before="100" w:after="100" w:line="276" w:lineRule="auto"/>
              <w:rPr>
                <w:rStyle w:val="13"/>
              </w:rPr>
            </w:pPr>
          </w:p>
        </w:tc>
        <w:tc>
          <w:tcPr>
            <w:tcW w:w="808" w:type="dxa"/>
            <w:tcBorders>
              <w:bottom w:val="nil"/>
            </w:tcBorders>
          </w:tcPr>
          <w:p>
            <w:pPr>
              <w:spacing w:before="100" w:after="100" w:line="276" w:lineRule="auto"/>
              <w:jc w:val="center"/>
              <w:rPr>
                <w:rStyle w:val="13"/>
              </w:rPr>
            </w:pPr>
            <w:sdt>
              <w:sdtPr>
                <w:rPr>
                  <w:rFonts w:asciiTheme="majorHAnsi" w:hAnsiTheme="majorHAnsi" w:cstheme="majorHAnsi"/>
                  <w:sz w:val="28"/>
                  <w:szCs w:val="28"/>
                </w:rPr>
                <w:id w:val="-412007830"/>
                <w15:appearance w15:val="hidden"/>
                <w14:checkbox>
                  <w14:checked w14:val="0"/>
                  <w14:checkedState w14:val="2612" w14:font="MS Gothic"/>
                  <w14:uncheckedState w14:val="2610" w14:font="MS Gothic"/>
                </w14:checkbox>
              </w:sdtPr>
              <w:sdtEndPr>
                <w:rPr>
                  <w:rFonts w:asciiTheme="majorHAnsi" w:hAnsiTheme="majorHAnsi" w:cstheme="majorHAnsi"/>
                  <w:sz w:val="28"/>
                  <w:szCs w:val="28"/>
                </w:rPr>
              </w:sdtEndPr>
              <w:sdtContent>
                <w:r>
                  <w:rPr>
                    <w:rFonts w:hint="eastAsia" w:ascii="MS Gothic" w:hAnsi="MS Gothic" w:eastAsia="MS Gothic"/>
                    <w:sz w:val="28"/>
                    <w:szCs w:val="28"/>
                  </w:rPr>
                  <w:t>☐</w:t>
                </w:r>
              </w:sdtContent>
            </w:sdt>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1609" w:type="dxa"/>
            <w:vAlign w:val="center"/>
          </w:tcPr>
          <w:p>
            <w:pPr>
              <w:spacing w:before="100" w:after="100" w:line="276" w:lineRule="auto"/>
              <w:rPr>
                <w:rStyle w:val="22"/>
                <w:vanish w:val="0"/>
              </w:rPr>
            </w:pPr>
          </w:p>
        </w:tc>
        <w:tc>
          <w:tcPr>
            <w:tcW w:w="1257" w:type="dxa"/>
            <w:vAlign w:val="center"/>
          </w:tcPr>
          <w:p>
            <w:pPr>
              <w:spacing w:before="100" w:after="100" w:line="276" w:lineRule="auto"/>
              <w:rPr>
                <w:rStyle w:val="22"/>
                <w:vanish w:val="0"/>
              </w:rPr>
            </w:pPr>
          </w:p>
        </w:tc>
        <w:tc>
          <w:tcPr>
            <w:tcW w:w="3087" w:type="dxa"/>
            <w:gridSpan w:val="4"/>
            <w:tcBorders>
              <w:top w:val="nil"/>
            </w:tcBorders>
          </w:tcPr>
          <w:p>
            <w:pPr>
              <w:spacing w:before="100" w:after="100" w:line="276" w:lineRule="auto"/>
              <w:rPr>
                <w:rStyle w:val="22"/>
                <w:vanish w:val="0"/>
              </w:rPr>
            </w:pPr>
          </w:p>
        </w:tc>
        <w:tc>
          <w:tcPr>
            <w:tcW w:w="676" w:type="dxa"/>
            <w:tcBorders>
              <w:top w:val="nil"/>
              <w:right w:val="nil"/>
            </w:tcBorders>
          </w:tcPr>
          <w:p>
            <w:pPr>
              <w:spacing w:before="100" w:after="100" w:line="276" w:lineRule="auto"/>
              <w:jc w:val="center"/>
              <w:rPr>
                <w:rFonts w:ascii="Calibri" w:hAnsi="Calibri"/>
                <w:color w:val="1C1C1C"/>
                <w:w w:val="105"/>
              </w:rPr>
            </w:pPr>
          </w:p>
        </w:tc>
        <w:tc>
          <w:tcPr>
            <w:tcW w:w="684" w:type="dxa"/>
            <w:tcBorders>
              <w:top w:val="nil"/>
              <w:left w:val="nil"/>
              <w:right w:val="nil"/>
            </w:tcBorders>
          </w:tcPr>
          <w:p>
            <w:pPr>
              <w:spacing w:before="100" w:after="100" w:line="276" w:lineRule="auto"/>
              <w:jc w:val="center"/>
              <w:rPr>
                <w:rFonts w:ascii="Calibri" w:hAnsi="Calibri"/>
                <w:color w:val="1C1C1C"/>
                <w:w w:val="105"/>
              </w:rPr>
            </w:pPr>
          </w:p>
        </w:tc>
        <w:tc>
          <w:tcPr>
            <w:tcW w:w="785" w:type="dxa"/>
            <w:tcBorders>
              <w:top w:val="nil"/>
              <w:left w:val="nil"/>
            </w:tcBorders>
          </w:tcPr>
          <w:p>
            <w:pPr>
              <w:spacing w:before="100" w:after="100" w:line="276" w:lineRule="auto"/>
              <w:jc w:val="center"/>
              <w:rPr>
                <w:rFonts w:ascii="Calibri" w:hAnsi="Calibri"/>
                <w:color w:val="1C1C1C"/>
                <w:w w:val="105"/>
              </w:rPr>
            </w:pPr>
          </w:p>
        </w:tc>
        <w:tc>
          <w:tcPr>
            <w:tcW w:w="1884" w:type="dxa"/>
            <w:vAlign w:val="center"/>
          </w:tcPr>
          <w:p>
            <w:pPr>
              <w:spacing w:before="100" w:after="100" w:line="276" w:lineRule="auto"/>
              <w:rPr>
                <w:rStyle w:val="22"/>
                <w:vanish w:val="0"/>
              </w:rPr>
            </w:pPr>
          </w:p>
        </w:tc>
        <w:tc>
          <w:tcPr>
            <w:tcW w:w="808" w:type="dxa"/>
            <w:tcBorders>
              <w:top w:val="nil"/>
            </w:tcBorders>
          </w:tcPr>
          <w:p>
            <w:pPr>
              <w:spacing w:before="100" w:after="100" w:line="276" w:lineRule="auto"/>
              <w:jc w:val="center"/>
              <w:rPr>
                <w:rFonts w:ascii="Calibri" w:hAnsi="Calibri"/>
                <w:color w:val="1C1C1C"/>
                <w:w w:val="105"/>
              </w:rPr>
            </w:pPr>
          </w:p>
        </w:tc>
      </w:tr>
    </w:tbl>
    <w:p>
      <w:pPr>
        <w:rPr>
          <w:rStyle w:val="13"/>
        </w:rPr>
      </w:pPr>
    </w:p>
    <w:p>
      <w:pPr>
        <w:rPr>
          <w:rStyle w:val="13"/>
        </w:rPr>
      </w:pPr>
    </w:p>
    <w:p>
      <w:pPr>
        <w:rPr>
          <w:rFonts w:eastAsia="宋体" w:asciiTheme="majorHAnsi" w:hAnsiTheme="majorHAnsi" w:cstheme="majorHAnsi"/>
          <w:b/>
          <w:bCs/>
          <w:sz w:val="22"/>
          <w:szCs w:val="22"/>
          <w:lang w:eastAsia="zh-CN"/>
        </w:rPr>
      </w:pPr>
      <w:r>
        <w:rPr>
          <w:rStyle w:val="13"/>
          <w:rFonts w:hint="eastAsia" w:eastAsia="宋体"/>
          <w:lang w:eastAsia="zh-CN"/>
        </w:rPr>
        <w:t>如果你在有机配料的寻购（A部分中）选择了不可能框，请提供详细的解释为什么这种渠道的寻购方式是不可能的？</w:t>
      </w:r>
      <w:r>
        <w:rPr>
          <w:rStyle w:val="13"/>
        </w:rPr>
        <w:t>If you checked the “not possible” box for the Organic Ingredient Search (Section A), provide a detailed explanation why</w:t>
      </w:r>
      <w:r>
        <w:rPr>
          <w:rStyle w:val="13"/>
          <w:rFonts w:hint="eastAsia" w:eastAsia="宋体"/>
          <w:lang w:eastAsia="zh-CN"/>
        </w:rPr>
        <w:t xml:space="preserve"> </w:t>
      </w:r>
      <w:r>
        <w:rPr>
          <w:rStyle w:val="13"/>
        </w:rPr>
        <w:t>this type of search is not possible:</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790" w:type="dxa"/>
            <w:tcBorders>
              <w:top w:val="nil"/>
              <w:left w:val="nil"/>
              <w:bottom w:val="nil"/>
              <w:right w:val="nil"/>
            </w:tcBorders>
          </w:tcPr>
          <w:p>
            <w:pPr>
              <w:tabs>
                <w:tab w:val="left" w:leader="underscore" w:pos="10800"/>
              </w:tabs>
              <w:spacing w:before="100" w:after="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0" w:type="dxa"/>
            <w:tcBorders>
              <w:top w:val="nil"/>
              <w:left w:val="nil"/>
              <w:right w:val="nil"/>
            </w:tcBorders>
          </w:tcPr>
          <w:p>
            <w:pPr>
              <w:tabs>
                <w:tab w:val="left" w:leader="underscore" w:pos="10800"/>
              </w:tabs>
              <w:spacing w:before="100" w:after="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0" w:type="dxa"/>
            <w:tcBorders>
              <w:left w:val="nil"/>
              <w:right w:val="nil"/>
            </w:tcBorders>
          </w:tcPr>
          <w:p>
            <w:pPr>
              <w:tabs>
                <w:tab w:val="left" w:leader="underscore" w:pos="10800"/>
              </w:tabs>
              <w:spacing w:before="100" w:after="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0" w:type="dxa"/>
            <w:tcBorders>
              <w:left w:val="nil"/>
              <w:right w:val="nil"/>
            </w:tcBorders>
          </w:tcPr>
          <w:p>
            <w:pPr>
              <w:tabs>
                <w:tab w:val="left" w:leader="underscore" w:pos="10800"/>
              </w:tabs>
              <w:spacing w:before="100" w:after="60"/>
            </w:pPr>
          </w:p>
        </w:tc>
      </w:tr>
    </w:tbl>
    <w:p>
      <w:pPr>
        <w:tabs>
          <w:tab w:val="left" w:leader="underscore" w:pos="10800"/>
        </w:tabs>
        <w:spacing w:line="276" w:lineRule="auto"/>
        <w:rPr>
          <w:rFonts w:asciiTheme="majorHAnsi" w:hAnsiTheme="majorHAnsi" w:cstheme="majorHAnsi"/>
          <w:sz w:val="22"/>
          <w:szCs w:val="22"/>
        </w:rPr>
      </w:pPr>
    </w:p>
    <w:p>
      <w:pPr>
        <w:rPr>
          <w:rFonts w:asciiTheme="majorHAnsi" w:hAnsiTheme="majorHAnsi" w:cstheme="majorHAnsi"/>
          <w:b/>
          <w:sz w:val="22"/>
          <w:szCs w:val="22"/>
        </w:rPr>
      </w:pPr>
    </w:p>
    <w:p>
      <w:pPr>
        <w:pStyle w:val="2"/>
        <w:spacing w:after="60"/>
        <w:ind w:left="0"/>
      </w:pPr>
      <w:r>
        <w:rPr>
          <w:lang w:val="it-IT" w:eastAsia="it-IT"/>
        </w:rPr>
        <mc:AlternateContent>
          <mc:Choice Requires="wps">
            <w:drawing>
              <wp:anchor distT="0" distB="0" distL="114300" distR="114300" simplePos="0" relativeHeight="251661312" behindDoc="1" locked="0" layoutInCell="1" allowOverlap="1">
                <wp:simplePos x="0" y="0"/>
                <wp:positionH relativeFrom="column">
                  <wp:posOffset>-571500</wp:posOffset>
                </wp:positionH>
                <wp:positionV relativeFrom="paragraph">
                  <wp:posOffset>-99695</wp:posOffset>
                </wp:positionV>
                <wp:extent cx="4233545" cy="383540"/>
                <wp:effectExtent l="0" t="0" r="14605" b="16510"/>
                <wp:wrapNone/>
                <wp:docPr id="17" name="Round Diagonal Corner Rectangle 17"/>
                <wp:cNvGraphicFramePr/>
                <a:graphic xmlns:a="http://schemas.openxmlformats.org/drawingml/2006/main">
                  <a:graphicData uri="http://schemas.microsoft.com/office/word/2010/wordprocessingShape">
                    <wps:wsp>
                      <wps:cNvSpPr/>
                      <wps:spPr>
                        <a:xfrm>
                          <a:off x="0" y="0"/>
                          <a:ext cx="4233545" cy="383540"/>
                        </a:xfrm>
                        <a:prstGeom prst="round2DiagRect">
                          <a:avLst/>
                        </a:prstGeom>
                        <a:noFill/>
                        <a:ln w="19050">
                          <a:solidFill>
                            <a:srgbClr val="00B050"/>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ound Diagonal Corner Rectangle 17" o:spid="_x0000_s1026" style="position:absolute;left:0pt;margin-left:-45pt;margin-top:-7.85pt;height:30.2pt;width:333.35pt;z-index:-251655168;v-text-anchor:middle;mso-width-relative:page;mso-height-relative:page;" filled="f" stroked="t" coordsize="4233545,383540" o:gfxdata="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kzijw2AAAAAoBAAAPAAAAAAAAAAEAIAAAACIAAABkcnMvZG93bnJldi54bWxQ&#10;SwECFAAUAAAACACHTuJA5ZpbZmkCAADZBAAADgAAAAAAAAABACAAAAAnAQAAZHJzL2Uyb0RvYy54&#10;bWxQSwUGAAAAAAYABgBZAQAAAgYAAAAA&#10;" path="m63924,0l4233545,0,4233545,0,4233545,319615c4233545,354919,4204925,383539,4169621,383539l0,383540,0,383540,0,63924c0,28620,28620,0,63924,0xe">
                <v:path o:connectlocs="4233545,191770;2116772,383540;0,191770;2116772,0" o:connectangles="0,82,164,247"/>
                <v:fill on="f" focussize="0,0"/>
                <v:stroke weight="1.5pt" color="#00B050 [3206]" joinstyle="round"/>
                <v:imagedata o:title=""/>
                <o:lock v:ext="edit" aspectratio="f"/>
              </v:shape>
            </w:pict>
          </mc:Fallback>
        </mc:AlternateContent>
      </w:r>
      <w:r>
        <w:t xml:space="preserve">B. </w:t>
      </w:r>
      <w:r>
        <w:rPr>
          <w:rFonts w:hint="eastAsia" w:eastAsia="宋体"/>
          <w:lang w:eastAsia="zh-CN"/>
        </w:rPr>
        <w:t>有机配料寻购的年度计划</w:t>
      </w:r>
      <w:r>
        <w:t>Annual Plan to Find Organic Form</w:t>
      </w:r>
    </w:p>
    <w:p/>
    <w:p>
      <w:pPr>
        <w:spacing w:before="60"/>
        <w:rPr>
          <w:rStyle w:val="13"/>
          <w:lang w:eastAsia="zh-CN"/>
        </w:rPr>
      </w:pPr>
      <w:r>
        <w:rPr>
          <w:rStyle w:val="13"/>
          <w:lang w:eastAsia="zh-CN"/>
        </w:rPr>
        <w:t>1.</w:t>
      </w:r>
      <w:bookmarkStart w:id="2" w:name="OLE_LINK4"/>
      <w:r>
        <w:rPr>
          <w:rStyle w:val="13"/>
          <w:lang w:eastAsia="zh-CN"/>
        </w:rPr>
        <w:t xml:space="preserve"> </w:t>
      </w:r>
      <w:bookmarkStart w:id="3" w:name="OLE_LINK3"/>
      <w:r>
        <w:rPr>
          <w:rStyle w:val="13"/>
          <w:rFonts w:hint="eastAsia" w:ascii="宋体" w:hAnsi="宋体" w:eastAsia="宋体" w:cs="宋体"/>
          <w:lang w:eastAsia="zh-CN"/>
        </w:rPr>
        <w:t>描述您为了找到上面列出的非有机配料/投入品的有机形式所做的年度计划。将在您的年度检查中来核实您是否有持续努力寻找有机来源的记录或文件</w:t>
      </w:r>
      <w:bookmarkStart w:id="4" w:name="_GoBack"/>
      <w:bookmarkEnd w:id="4"/>
      <w:r>
        <w:rPr>
          <w:rStyle w:val="13"/>
          <w:lang w:eastAsia="zh-CN"/>
        </w:rPr>
        <w:t>Describe your annual plan to find an organic form of the non-organic ingredients/inputs listed above. Records or documents of continued efforts to locate an organic source will be examined at your annual inspection:</w:t>
      </w:r>
      <w:bookmarkEnd w:id="2"/>
    </w:p>
    <w:bookmarkEnd w:id="3"/>
    <w:p>
      <w:pPr>
        <w:pStyle w:val="21"/>
        <w:ind w:left="270"/>
      </w:pPr>
      <w:r>
        <w:rPr>
          <w:lang w:val="it-IT" w:eastAsia="it-IT"/>
        </w:rPr>
        <mc:AlternateContent>
          <mc:Choice Requires="wps">
            <w:drawing>
              <wp:inline distT="0" distB="0" distL="0" distR="0">
                <wp:extent cx="102235" cy="88265"/>
                <wp:effectExtent l="5080" t="2540" r="0" b="0"/>
                <wp:docPr id="1" name="AutoShape 349"/>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 id="AutoShape 349" o:spid="_x0000_s1026" o:spt="5" type="#_x0000_t5" style="height:6.95pt;width:8.05pt;rotation:5898240f;" fillcolor="#009933" filled="t" stroked="f" coordsize="21600,21600" o:gfxdata="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aczy+tAAAAADAQAADwAAAAAAAAABACAAAAAiAAAAZHJzL2Rvd25yZXYueG1sUEsBAhQA&#10;FAAAAAgAh07iQLpaYgQzAgAAZwQAAA4AAAAAAAAAAQAgAAAAHwEAAGRycy9lMm9Eb2MueG1sUEsF&#10;BgAAAAAGAAYAWQEAAMQFAAAAAA==&#10;" adj="10800">
                <v:fill on="t" focussize="0,0"/>
                <v:stroke on="f"/>
                <v:imagedata o:title=""/>
                <o:lock v:ext="edit" aspectratio="f"/>
                <w10:wrap type="none"/>
                <w10:anchorlock/>
              </v:shape>
            </w:pict>
          </mc:Fallback>
        </mc:AlternateContent>
      </w:r>
      <w:r>
        <w:rPr>
          <w:rFonts w:hint="eastAsia"/>
          <w:lang w:val="it-IT" w:eastAsia="it-IT"/>
        </w:rPr>
        <w:t>年度计划的例子可能包括：与供应商签订</w:t>
      </w:r>
      <w:r>
        <w:rPr>
          <w:rFonts w:hint="eastAsia" w:eastAsia="宋体"/>
          <w:lang w:eastAsia="zh-CN"/>
        </w:rPr>
        <w:t>关于</w:t>
      </w:r>
      <w:r>
        <w:rPr>
          <w:rFonts w:hint="eastAsia"/>
          <w:lang w:val="it-IT" w:eastAsia="it-IT"/>
        </w:rPr>
        <w:t>以有机形式提供产品以供进一步试验</w:t>
      </w:r>
      <w:r>
        <w:rPr>
          <w:rFonts w:hint="eastAsia" w:eastAsia="宋体"/>
          <w:lang w:eastAsia="zh-CN"/>
        </w:rPr>
        <w:t>的合同</w:t>
      </w:r>
      <w:r>
        <w:rPr>
          <w:rFonts w:hint="eastAsia"/>
          <w:lang w:val="it-IT" w:eastAsia="it-IT"/>
        </w:rPr>
        <w:t>，和/或直接与农民合作。</w:t>
      </w:r>
      <w:r>
        <w:t>Examples of an annual plan may include: entering into contracts with supplier to provide the product in organic form for further trials, and/or working directly with farmers.</w:t>
      </w:r>
    </w:p>
    <w:p>
      <w:pPr>
        <w:pStyle w:val="21"/>
        <w:ind w:left="0"/>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0" w:type="dxa"/>
            <w:tcBorders>
              <w:top w:val="nil"/>
              <w:left w:val="nil"/>
              <w:bottom w:val="single" w:color="auto" w:sz="4" w:space="0"/>
              <w:right w:val="nil"/>
            </w:tcBorders>
          </w:tcPr>
          <w:p>
            <w:pPr>
              <w:tabs>
                <w:tab w:val="left" w:leader="underscore" w:pos="10800"/>
              </w:tabs>
              <w:spacing w:before="100" w:after="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0" w:type="dxa"/>
            <w:tcBorders>
              <w:top w:val="single" w:color="auto" w:sz="4" w:space="0"/>
              <w:left w:val="nil"/>
              <w:right w:val="nil"/>
            </w:tcBorders>
          </w:tcPr>
          <w:p>
            <w:pPr>
              <w:tabs>
                <w:tab w:val="left" w:leader="underscore" w:pos="10800"/>
              </w:tabs>
              <w:spacing w:before="100" w:after="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0" w:type="dxa"/>
            <w:tcBorders>
              <w:left w:val="nil"/>
              <w:right w:val="nil"/>
            </w:tcBorders>
          </w:tcPr>
          <w:p>
            <w:pPr>
              <w:tabs>
                <w:tab w:val="left" w:leader="underscore" w:pos="10800"/>
              </w:tabs>
              <w:spacing w:before="100" w:after="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0" w:type="dxa"/>
            <w:tcBorders>
              <w:left w:val="nil"/>
              <w:right w:val="nil"/>
            </w:tcBorders>
          </w:tcPr>
          <w:p>
            <w:pPr>
              <w:tabs>
                <w:tab w:val="left" w:leader="underscore" w:pos="10800"/>
              </w:tabs>
              <w:spacing w:before="100" w:after="60"/>
            </w:pPr>
          </w:p>
        </w:tc>
      </w:tr>
    </w:tbl>
    <w:p>
      <w:pPr>
        <w:tabs>
          <w:tab w:val="right" w:pos="10800"/>
        </w:tabs>
        <w:spacing w:before="100" w:line="360" w:lineRule="auto"/>
        <w:rPr>
          <w:rFonts w:asciiTheme="majorHAnsi" w:hAnsiTheme="majorHAnsi" w:cstheme="majorHAnsi"/>
          <w:sz w:val="22"/>
          <w:szCs w:val="22"/>
        </w:rPr>
      </w:pPr>
      <w:r>
        <w:rPr>
          <w:rStyle w:val="13"/>
        </w:rPr>
        <w:t xml:space="preserve">2. </w:t>
      </w:r>
      <w:r>
        <w:rPr>
          <w:rStyle w:val="13"/>
          <w:rFonts w:hint="eastAsia" w:eastAsia="宋体"/>
          <w:lang w:eastAsia="zh-CN"/>
        </w:rPr>
        <w:t>描述您每一年寻购有机配料的记录或相关附件</w:t>
      </w:r>
      <w:r>
        <w:rPr>
          <w:rStyle w:val="13"/>
        </w:rPr>
        <w:t>Describe the record(s) to be used for documenting your search each year, or attach a copy:</w:t>
      </w:r>
      <w:r>
        <w:rPr>
          <w:rStyle w:val="13"/>
        </w:rPr>
        <w:tab/>
      </w:r>
      <w:sdt>
        <w:sdtPr>
          <w:rPr>
            <w:sz w:val="28"/>
            <w:szCs w:val="28"/>
          </w:rPr>
          <w:id w:val="504167348"/>
          <w15:appearance w15:val="hidden"/>
          <w14:checkbox>
            <w14:checked w14:val="0"/>
            <w14:checkedState w14:val="2612" w14:font="MS Gothic"/>
            <w14:uncheckedState w14:val="2610" w14:font="MS Gothic"/>
          </w14:checkbox>
        </w:sdtPr>
        <w:sdtEndPr>
          <w:rPr>
            <w:sz w:val="28"/>
            <w:szCs w:val="28"/>
          </w:rPr>
        </w:sdtEndPr>
        <w:sdtContent>
          <w:r>
            <w:rPr>
              <w:rFonts w:hint="eastAsia" w:ascii="MS Gothic" w:hAnsi="MS Gothic" w:eastAsia="MS Gothic"/>
              <w:sz w:val="28"/>
              <w:szCs w:val="28"/>
            </w:rPr>
            <w:t>☐</w:t>
          </w:r>
        </w:sdtContent>
      </w:sdt>
      <w:r>
        <w:rPr>
          <w:rFonts w:hint="eastAsia" w:ascii="Calibri" w:hAnsi="Calibri" w:eastAsia="宋体"/>
          <w:color w:val="1C1C1C"/>
          <w:w w:val="105"/>
          <w:lang w:eastAsia="zh-CN"/>
        </w:rPr>
        <w:t>附件</w:t>
      </w:r>
      <w:r>
        <w:rPr>
          <w:rStyle w:val="17"/>
        </w:rPr>
        <w:t>Attached</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0" w:type="dxa"/>
            <w:tcBorders>
              <w:top w:val="nil"/>
              <w:left w:val="nil"/>
              <w:bottom w:val="single" w:color="auto" w:sz="4" w:space="0"/>
              <w:right w:val="nil"/>
            </w:tcBorders>
          </w:tcPr>
          <w:p>
            <w:pPr>
              <w:tabs>
                <w:tab w:val="left" w:leader="underscore" w:pos="10800"/>
              </w:tabs>
              <w:spacing w:before="100" w:after="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0" w:type="dxa"/>
            <w:tcBorders>
              <w:top w:val="single" w:color="auto" w:sz="4" w:space="0"/>
              <w:left w:val="nil"/>
              <w:right w:val="nil"/>
            </w:tcBorders>
          </w:tcPr>
          <w:p>
            <w:pPr>
              <w:tabs>
                <w:tab w:val="left" w:leader="underscore" w:pos="10800"/>
              </w:tabs>
              <w:spacing w:before="100" w:after="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90" w:type="dxa"/>
            <w:tcBorders>
              <w:left w:val="nil"/>
              <w:right w:val="nil"/>
            </w:tcBorders>
          </w:tcPr>
          <w:p>
            <w:pPr>
              <w:tabs>
                <w:tab w:val="left" w:leader="underscore" w:pos="10800"/>
              </w:tabs>
              <w:spacing w:before="100" w:after="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90" w:type="dxa"/>
            <w:tcBorders>
              <w:left w:val="nil"/>
              <w:right w:val="nil"/>
            </w:tcBorders>
          </w:tcPr>
          <w:p>
            <w:pPr>
              <w:tabs>
                <w:tab w:val="left" w:leader="underscore" w:pos="10800"/>
              </w:tabs>
              <w:spacing w:before="100" w:after="60"/>
            </w:pPr>
          </w:p>
        </w:tc>
      </w:tr>
    </w:tbl>
    <w:p>
      <w:pPr>
        <w:pStyle w:val="31"/>
      </w:pPr>
    </w:p>
    <w:p>
      <w:pPr>
        <w:pStyle w:val="31"/>
      </w:pPr>
    </w:p>
    <w:p>
      <w:pPr>
        <w:pStyle w:val="31"/>
      </w:pPr>
      <w:r>
        <w:t>Once certified, a producer or handling operation's organic certification continues in effect until surrendered, suspended, or revoked.</w:t>
      </w:r>
    </w:p>
    <w:p>
      <w:pPr>
        <w:pStyle w:val="31"/>
      </w:pPr>
      <w:r>
        <w:t xml:space="preserve">Validation of this certification and specific certified organic products covered may be verified at </w:t>
      </w:r>
      <w:r>
        <w:fldChar w:fldCharType="begin"/>
      </w:r>
      <w:r>
        <w:instrText xml:space="preserve"> HYPERLINK "https://apps.ams.usda.gov/integrity" </w:instrText>
      </w:r>
      <w:r>
        <w:fldChar w:fldCharType="separate"/>
      </w:r>
      <w:r>
        <w:rPr>
          <w:rStyle w:val="9"/>
        </w:rPr>
        <w:t>https://apps.ams.usda.gov/integrity</w:t>
      </w:r>
      <w:r>
        <w:rPr>
          <w:rStyle w:val="9"/>
        </w:rPr>
        <w:fldChar w:fldCharType="end"/>
      </w:r>
      <w:r>
        <w:t xml:space="preserve"> or </w:t>
      </w:r>
      <w:r>
        <w:fldChar w:fldCharType="begin"/>
      </w:r>
      <w:r>
        <w:instrText xml:space="preserve"> HYPERLINK "http://www.bioagricert.org" </w:instrText>
      </w:r>
      <w:r>
        <w:fldChar w:fldCharType="separate"/>
      </w:r>
      <w:r>
        <w:rPr>
          <w:rStyle w:val="9"/>
        </w:rPr>
        <w:t>www.bioagricert.org</w:t>
      </w:r>
      <w:r>
        <w:rPr>
          <w:rStyle w:val="9"/>
        </w:rPr>
        <w:fldChar w:fldCharType="end"/>
      </w:r>
      <w:r>
        <w:t xml:space="preserve">  </w:t>
      </w:r>
    </w:p>
    <w:sectPr>
      <w:headerReference r:id="rId3" w:type="default"/>
      <w:footerReference r:id="rId5" w:type="default"/>
      <w:headerReference r:id="rId4" w:type="even"/>
      <w:pgSz w:w="12240" w:h="15840"/>
      <w:pgMar w:top="720" w:right="720" w:bottom="720" w:left="720" w:header="720" w:footer="60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1156971"/>
    </w:sdtPr>
    <w:sdtContent>
      <w:sdt>
        <w:sdtPr>
          <w:id w:val="650644992"/>
        </w:sdtPr>
        <w:sdtContent>
          <w:p>
            <w:pPr>
              <w:pStyle w:val="4"/>
              <w:spacing w:before="60"/>
              <w:jc w:val="right"/>
            </w:pPr>
            <w:r>
              <w:rPr>
                <w:lang w:val="it-IT" w:eastAsia="it-IT"/>
              </w:rPr>
              <mc:AlternateContent>
                <mc:Choice Requires="wps">
                  <w:drawing>
                    <wp:anchor distT="0" distB="0" distL="114300" distR="114300" simplePos="0" relativeHeight="251666432" behindDoc="1" locked="0" layoutInCell="1" allowOverlap="1">
                      <wp:simplePos x="0" y="0"/>
                      <wp:positionH relativeFrom="column">
                        <wp:posOffset>3528060</wp:posOffset>
                      </wp:positionH>
                      <wp:positionV relativeFrom="page">
                        <wp:posOffset>9342120</wp:posOffset>
                      </wp:positionV>
                      <wp:extent cx="2095500" cy="929640"/>
                      <wp:effectExtent l="0" t="0" r="19050" b="22860"/>
                      <wp:wrapNone/>
                      <wp:docPr id="16" name="Round Diagonal Corner Rectangle 16"/>
                      <wp:cNvGraphicFramePr/>
                      <a:graphic xmlns:a="http://schemas.openxmlformats.org/drawingml/2006/main">
                        <a:graphicData uri="http://schemas.microsoft.com/office/word/2010/wordprocessingShape">
                          <wps:wsp>
                            <wps:cNvSpPr/>
                            <wps:spPr>
                              <a:xfrm>
                                <a:off x="0" y="0"/>
                                <a:ext cx="2095500" cy="929640"/>
                              </a:xfrm>
                              <a:prstGeom prst="round2DiagRect">
                                <a:avLst/>
                              </a:prstGeom>
                              <a:noFill/>
                              <a:ln w="19050">
                                <a:solidFill>
                                  <a:srgbClr val="38B6CC"/>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ound Diagonal Corner Rectangle 16" o:spid="_x0000_s1026" style="position:absolute;left:0pt;margin-left:277.8pt;margin-top:735.6pt;height:73.2pt;width:165pt;mso-position-vertical-relative:page;z-index:-251650048;v-text-anchor:middle;mso-width-relative:page;mso-height-relative:page;" filled="f" stroked="t" coordsize="2095500,929640" o:gfxdata="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DLQxiLaAAAADQEAAA8AAAAAAAAAAQAgAAAAIgAAAGRycy9kb3ducmV2&#10;LnhtbFBLAQIUABQAAAAIAIdO4kBD67KIbAIAANkEAAAOAAAAAAAAAAEAIAAAACkBAABkcnMvZTJv&#10;RG9jLnhtbFBLBQYAAAAABgAGAFkBAAAHBgAAAAA=&#10;" path="m154943,0l2095500,0,2095500,0,2095500,774696c2095500,860269,2026130,929639,1940557,929639l0,929640,0,929640,0,154943c0,69370,69370,0,154943,0xe">
                      <v:path o:connectlocs="2095500,464820;1047750,929640;0,464820;1047750,0" o:connectangles="0,82,164,247"/>
                      <v:fill on="f" focussize="0,0"/>
                      <v:stroke weight="1.5pt" color="#38B6CC [3206]" joinstyle="round"/>
                      <v:imagedata o:title=""/>
                      <o:lock v:ext="edit" aspectratio="f"/>
                    </v:shape>
                  </w:pict>
                </mc:Fallback>
              </mc:AlternateContent>
            </w:r>
            <w:r>
              <w:rPr>
                <w:lang w:val="it-IT" w:eastAsia="it-IT"/>
              </w:rPr>
              <mc:AlternateContent>
                <mc:Choice Requires="wps">
                  <w:drawing>
                    <wp:anchor distT="0" distB="0" distL="114300" distR="114300" simplePos="0" relativeHeight="251664384" behindDoc="0" locked="0" layoutInCell="1" allowOverlap="1">
                      <wp:simplePos x="0" y="0"/>
                      <wp:positionH relativeFrom="column">
                        <wp:posOffset>1257300</wp:posOffset>
                      </wp:positionH>
                      <wp:positionV relativeFrom="page">
                        <wp:posOffset>9342120</wp:posOffset>
                      </wp:positionV>
                      <wp:extent cx="5615940" cy="462280"/>
                      <wp:effectExtent l="0" t="0" r="0" b="0"/>
                      <wp:wrapNone/>
                      <wp:docPr id="8" name="Text Box 2"/>
                      <wp:cNvGraphicFramePr/>
                      <a:graphic xmlns:a="http://schemas.openxmlformats.org/drawingml/2006/main">
                        <a:graphicData uri="http://schemas.microsoft.com/office/word/2010/wordprocessingShape">
                          <wps:wsp>
                            <wps:cNvSpPr txBox="1">
                              <a:spLocks noChangeArrowheads="1"/>
                            </wps:cNvSpPr>
                            <wps:spPr bwMode="auto">
                              <a:xfrm>
                                <a:off x="0" y="0"/>
                                <a:ext cx="5615940" cy="462280"/>
                              </a:xfrm>
                              <a:prstGeom prst="rect">
                                <a:avLst/>
                              </a:prstGeom>
                              <a:noFill/>
                              <a:ln w="9525">
                                <a:noFill/>
                                <a:miter lim="800000"/>
                              </a:ln>
                            </wps:spPr>
                            <wps:txbx>
                              <w:txbxContent>
                                <w:p>
                                  <w:pPr>
                                    <w:tabs>
                                      <w:tab w:val="left" w:pos="3600"/>
                                    </w:tabs>
                                    <w:spacing w:before="40"/>
                                    <w:rPr>
                                      <w:rFonts w:asciiTheme="majorHAnsi" w:hAnsiTheme="majorHAnsi" w:cstheme="majorHAnsi"/>
                                      <w:sz w:val="12"/>
                                    </w:rPr>
                                  </w:pPr>
                                  <w:r>
                                    <w:rPr>
                                      <w:rFonts w:asciiTheme="majorHAnsi" w:hAnsiTheme="majorHAnsi" w:cstheme="majorHAnsi"/>
                                      <w:b/>
                                      <w:color w:val="00B050"/>
                                      <w:sz w:val="16"/>
                                    </w:rPr>
                                    <w:t xml:space="preserve">Bioagricert S.r.l </w:t>
                                  </w:r>
                                  <w:r>
                                    <w:rPr>
                                      <w:rFonts w:asciiTheme="majorHAnsi" w:hAnsiTheme="majorHAnsi" w:cstheme="majorHAnsi"/>
                                      <w:b/>
                                      <w:color w:val="00B050"/>
                                      <w:sz w:val="14"/>
                                    </w:rPr>
                                    <w:t>Unipersonale</w:t>
                                  </w:r>
                                  <w:r>
                                    <w:rPr>
                                      <w:rFonts w:asciiTheme="majorHAnsi" w:hAnsiTheme="majorHAnsi" w:cstheme="majorHAnsi"/>
                                      <w:b/>
                                      <w:color w:val="00B050"/>
                                      <w:sz w:val="16"/>
                                    </w:rPr>
                                    <w:t xml:space="preserve"> </w:t>
                                  </w:r>
                                  <w:r>
                                    <w:fldChar w:fldCharType="begin"/>
                                  </w:r>
                                  <w:r>
                                    <w:instrText xml:space="preserve"> HYPERLINK "http://www.bioagricert.org" </w:instrText>
                                  </w:r>
                                  <w:r>
                                    <w:fldChar w:fldCharType="separate"/>
                                  </w:r>
                                  <w:r>
                                    <w:rPr>
                                      <w:rStyle w:val="9"/>
                                      <w:rFonts w:asciiTheme="majorHAnsi" w:hAnsiTheme="majorHAnsi" w:cstheme="majorHAnsi"/>
                                      <w:b/>
                                      <w:color w:val="92D050"/>
                                      <w:sz w:val="14"/>
                                      <w:u w:val="none"/>
                                    </w:rPr>
                                    <w:t>www.bioagricert.org</w:t>
                                  </w:r>
                                  <w:r>
                                    <w:rPr>
                                      <w:rStyle w:val="9"/>
                                      <w:rFonts w:asciiTheme="majorHAnsi" w:hAnsiTheme="majorHAnsi" w:cstheme="majorHAnsi"/>
                                      <w:b/>
                                      <w:color w:val="92D050"/>
                                      <w:sz w:val="14"/>
                                      <w:u w:val="none"/>
                                    </w:rPr>
                                    <w:fldChar w:fldCharType="end"/>
                                  </w:r>
                                  <w:r>
                                    <w:rPr>
                                      <w:rStyle w:val="9"/>
                                      <w:rFonts w:asciiTheme="majorHAnsi" w:hAnsiTheme="majorHAnsi" w:cstheme="majorHAnsi"/>
                                      <w:b/>
                                      <w:color w:val="92D050"/>
                                      <w:sz w:val="14"/>
                                      <w:u w:val="none"/>
                                    </w:rPr>
                                    <w:t xml:space="preserve"> </w:t>
                                  </w:r>
                                  <w:r>
                                    <w:rPr>
                                      <w:rStyle w:val="9"/>
                                      <w:rFonts w:asciiTheme="majorHAnsi" w:hAnsiTheme="majorHAnsi" w:cstheme="majorHAnsi"/>
                                      <w:b/>
                                      <w:color w:val="92D050"/>
                                      <w:sz w:val="12"/>
                                      <w:u w:val="none"/>
                                    </w:rPr>
                                    <w:tab/>
                                  </w:r>
                                  <w:r>
                                    <w:rPr>
                                      <w:rFonts w:asciiTheme="majorHAnsi" w:hAnsiTheme="majorHAnsi" w:cstheme="majorHAnsi"/>
                                      <w:sz w:val="16"/>
                                    </w:rPr>
                                    <w:t xml:space="preserve">US Office: </w:t>
                                  </w:r>
                                  <w:r>
                                    <w:rPr>
                                      <w:rFonts w:asciiTheme="majorHAnsi" w:hAnsiTheme="majorHAnsi" w:cstheme="majorHAnsi"/>
                                      <w:b/>
                                      <w:color w:val="27787F"/>
                                      <w:sz w:val="16"/>
                                    </w:rPr>
                                    <w:t>FoodChain ID</w:t>
                                  </w:r>
                                  <w:r>
                                    <w:rPr>
                                      <w:rFonts w:asciiTheme="majorHAnsi" w:hAnsiTheme="majorHAnsi" w:cstheme="majorHAnsi"/>
                                      <w:b/>
                                      <w:color w:val="00B050"/>
                                      <w:sz w:val="16"/>
                                    </w:rPr>
                                    <w:t xml:space="preserve"> </w:t>
                                  </w:r>
                                  <w:r>
                                    <w:rPr>
                                      <w:rFonts w:asciiTheme="majorHAnsi" w:hAnsiTheme="majorHAnsi" w:cstheme="majorHAnsi"/>
                                      <w:b/>
                                      <w:color w:val="38B6CC"/>
                                      <w:sz w:val="14"/>
                                    </w:rPr>
                                    <w:t>www.foodchainid.com</w:t>
                                  </w:r>
                                </w:p>
                                <w:p>
                                  <w:pPr>
                                    <w:tabs>
                                      <w:tab w:val="left" w:pos="4320"/>
                                    </w:tabs>
                                    <w:rPr>
                                      <w:rFonts w:asciiTheme="majorHAnsi" w:hAnsiTheme="majorHAnsi" w:cstheme="majorHAnsi"/>
                                      <w:sz w:val="14"/>
                                      <w:lang w:val="it-IT"/>
                                    </w:rPr>
                                  </w:pPr>
                                  <w:r>
                                    <w:rPr>
                                      <w:sz w:val="10"/>
                                      <w:lang w:val="it-IT"/>
                                    </w:rPr>
                                    <w:t>soggetta a direzione e coordinamento di FoodChain ID –</w:t>
                                  </w:r>
                                  <w:r>
                                    <w:rPr>
                                      <w:sz w:val="10"/>
                                      <w:lang w:val="it-IT"/>
                                    </w:rPr>
                                    <w:tab/>
                                  </w:r>
                                  <w:r>
                                    <w:rPr>
                                      <w:rFonts w:asciiTheme="majorHAnsi" w:hAnsiTheme="majorHAnsi" w:cstheme="majorHAnsi"/>
                                      <w:sz w:val="14"/>
                                      <w:lang w:val="it-IT"/>
                                    </w:rPr>
                                    <w:t>504 N. 4</w:t>
                                  </w:r>
                                  <w:r>
                                    <w:rPr>
                                      <w:rFonts w:asciiTheme="majorHAnsi" w:hAnsiTheme="majorHAnsi" w:cstheme="majorHAnsi"/>
                                      <w:sz w:val="14"/>
                                      <w:vertAlign w:val="superscript"/>
                                      <w:lang w:val="it-IT"/>
                                    </w:rPr>
                                    <w:t>th</w:t>
                                  </w:r>
                                  <w:r>
                                    <w:rPr>
                                      <w:rFonts w:asciiTheme="majorHAnsi" w:hAnsiTheme="majorHAnsi" w:cstheme="majorHAnsi"/>
                                      <w:sz w:val="14"/>
                                      <w:lang w:val="it-IT"/>
                                    </w:rPr>
                                    <w:t xml:space="preserve"> St. </w:t>
                                  </w:r>
                                </w:p>
                                <w:p>
                                  <w:pPr>
                                    <w:tabs>
                                      <w:tab w:val="left" w:pos="4320"/>
                                      <w:tab w:val="right" w:pos="8640"/>
                                    </w:tabs>
                                    <w:ind w:right="14"/>
                                    <w:rPr>
                                      <w:rFonts w:asciiTheme="majorHAnsi" w:hAnsiTheme="majorHAnsi" w:cstheme="majorHAnsi"/>
                                      <w:sz w:val="14"/>
                                    </w:rPr>
                                  </w:pPr>
                                  <w:r>
                                    <w:rPr>
                                      <w:sz w:val="10"/>
                                    </w:rPr>
                                    <w:t>under the direction and coordination of FoodChain ID</w:t>
                                  </w:r>
                                  <w:r>
                                    <w:rPr>
                                      <w:rFonts w:asciiTheme="majorHAnsi" w:hAnsiTheme="majorHAnsi" w:cstheme="majorHAnsi"/>
                                      <w:sz w:val="10"/>
                                    </w:rPr>
                                    <w:tab/>
                                  </w:r>
                                  <w:r>
                                    <w:rPr>
                                      <w:rFonts w:asciiTheme="majorHAnsi" w:hAnsiTheme="majorHAnsi" w:cstheme="majorHAnsi"/>
                                      <w:sz w:val="14"/>
                                    </w:rPr>
                                    <w:t xml:space="preserve">Fairfield, IA 52556 USA </w:t>
                                  </w:r>
                                  <w:r>
                                    <w:rPr>
                                      <w:rFonts w:asciiTheme="majorHAnsi" w:hAnsiTheme="majorHAnsi" w:cstheme="majorHAnsi"/>
                                      <w:sz w:val="14"/>
                                    </w:rPr>
                                    <w:tab/>
                                  </w:r>
                                  <w:r>
                                    <w:rPr>
                                      <w:rFonts w:asciiTheme="majorHAnsi" w:hAnsiTheme="majorHAnsi" w:cstheme="majorHAnsi"/>
                                      <w:sz w:val="14"/>
                                    </w:rPr>
                                    <w:t>© BioAgriCert 2018</w:t>
                                  </w:r>
                                </w:p>
                                <w:p>
                                  <w:pPr>
                                    <w:rPr>
                                      <w:sz w:val="10"/>
                                    </w:rPr>
                                  </w:pPr>
                                </w:p>
                                <w:p>
                                  <w:pPr>
                                    <w:tabs>
                                      <w:tab w:val="left" w:pos="5850"/>
                                    </w:tabs>
                                    <w:rPr>
                                      <w:rFonts w:asciiTheme="majorHAnsi" w:hAnsiTheme="majorHAnsi" w:cstheme="majorHAnsi"/>
                                      <w:sz w:val="14"/>
                                    </w:rPr>
                                  </w:pPr>
                                  <w:r>
                                    <w:rPr>
                                      <w:rFonts w:asciiTheme="majorHAnsi" w:hAnsiTheme="majorHAnsi" w:cstheme="majorHAnsi"/>
                                      <w:b/>
                                      <w:color w:val="00B050"/>
                                      <w:sz w:val="16"/>
                                    </w:rPr>
                                    <w:tab/>
                                  </w:r>
                                  <w:r>
                                    <w:rPr>
                                      <w:rFonts w:asciiTheme="majorHAnsi" w:hAnsiTheme="majorHAnsi" w:cstheme="majorHAnsi"/>
                                      <w:sz w:val="14"/>
                                    </w:rPr>
                                    <w:t xml:space="preserve"> </w:t>
                                  </w:r>
                                </w:p>
                                <w:p>
                                  <w:pPr>
                                    <w:tabs>
                                      <w:tab w:val="left" w:pos="5850"/>
                                    </w:tabs>
                                    <w:ind w:left="4950"/>
                                    <w:rPr>
                                      <w:rFonts w:asciiTheme="majorHAnsi" w:hAnsiTheme="majorHAnsi" w:cstheme="majorHAnsi"/>
                                      <w:sz w:val="14"/>
                                    </w:rPr>
                                  </w:pPr>
                                  <w:r>
                                    <w:rPr>
                                      <w:rFonts w:asciiTheme="majorHAnsi" w:hAnsiTheme="majorHAnsi" w:cstheme="majorHAnsi"/>
                                      <w:sz w:val="14"/>
                                    </w:rPr>
                                    <w:tab/>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99pt;margin-top:735.6pt;height:36.4pt;width:442.2pt;mso-position-vertical-relative:page;z-index:251664384;mso-width-relative:page;mso-height-relative:page;" filled="f" stroked="f" coordsize="21600,21600" o:gfxdata="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RKvUdkAAAAOAQAADwAAAAAA&#10;AAABACAAAAAiAAAAZHJzL2Rvd25yZXYueG1sUEsBAhQAFAAAAAgAh07iQND4UxMSAgAAKAQAAA4A&#10;AAAAAAAAAQAgAAAAKAEAAGRycy9lMm9Eb2MueG1sUEsFBgAAAAAGAAYAWQEAAKwFAAAAAA==&#10;">
                      <v:fill on="f" focussize="0,0"/>
                      <v:stroke on="f" miterlimit="8" joinstyle="miter"/>
                      <v:imagedata o:title=""/>
                      <o:lock v:ext="edit" aspectratio="f"/>
                      <v:textbox>
                        <w:txbxContent>
                          <w:p>
                            <w:pPr>
                              <w:tabs>
                                <w:tab w:val="left" w:pos="3600"/>
                              </w:tabs>
                              <w:spacing w:before="40"/>
                              <w:rPr>
                                <w:rFonts w:asciiTheme="majorHAnsi" w:hAnsiTheme="majorHAnsi" w:cstheme="majorHAnsi"/>
                                <w:sz w:val="12"/>
                              </w:rPr>
                            </w:pPr>
                            <w:r>
                              <w:rPr>
                                <w:rFonts w:asciiTheme="majorHAnsi" w:hAnsiTheme="majorHAnsi" w:cstheme="majorHAnsi"/>
                                <w:b/>
                                <w:color w:val="00B050"/>
                                <w:sz w:val="16"/>
                              </w:rPr>
                              <w:t xml:space="preserve">Bioagricert S.r.l </w:t>
                            </w:r>
                            <w:r>
                              <w:rPr>
                                <w:rFonts w:asciiTheme="majorHAnsi" w:hAnsiTheme="majorHAnsi" w:cstheme="majorHAnsi"/>
                                <w:b/>
                                <w:color w:val="00B050"/>
                                <w:sz w:val="14"/>
                              </w:rPr>
                              <w:t>Unipersonale</w:t>
                            </w:r>
                            <w:r>
                              <w:rPr>
                                <w:rFonts w:asciiTheme="majorHAnsi" w:hAnsiTheme="majorHAnsi" w:cstheme="majorHAnsi"/>
                                <w:b/>
                                <w:color w:val="00B050"/>
                                <w:sz w:val="16"/>
                              </w:rPr>
                              <w:t xml:space="preserve"> </w:t>
                            </w:r>
                            <w:r>
                              <w:fldChar w:fldCharType="begin"/>
                            </w:r>
                            <w:r>
                              <w:instrText xml:space="preserve"> HYPERLINK "http://www.bioagricert.org" </w:instrText>
                            </w:r>
                            <w:r>
                              <w:fldChar w:fldCharType="separate"/>
                            </w:r>
                            <w:r>
                              <w:rPr>
                                <w:rStyle w:val="9"/>
                                <w:rFonts w:asciiTheme="majorHAnsi" w:hAnsiTheme="majorHAnsi" w:cstheme="majorHAnsi"/>
                                <w:b/>
                                <w:color w:val="92D050"/>
                                <w:sz w:val="14"/>
                                <w:u w:val="none"/>
                              </w:rPr>
                              <w:t>www.bioagricert.org</w:t>
                            </w:r>
                            <w:r>
                              <w:rPr>
                                <w:rStyle w:val="9"/>
                                <w:rFonts w:asciiTheme="majorHAnsi" w:hAnsiTheme="majorHAnsi" w:cstheme="majorHAnsi"/>
                                <w:b/>
                                <w:color w:val="92D050"/>
                                <w:sz w:val="14"/>
                                <w:u w:val="none"/>
                              </w:rPr>
                              <w:fldChar w:fldCharType="end"/>
                            </w:r>
                            <w:r>
                              <w:rPr>
                                <w:rStyle w:val="9"/>
                                <w:rFonts w:asciiTheme="majorHAnsi" w:hAnsiTheme="majorHAnsi" w:cstheme="majorHAnsi"/>
                                <w:b/>
                                <w:color w:val="92D050"/>
                                <w:sz w:val="14"/>
                                <w:u w:val="none"/>
                              </w:rPr>
                              <w:t xml:space="preserve"> </w:t>
                            </w:r>
                            <w:r>
                              <w:rPr>
                                <w:rStyle w:val="9"/>
                                <w:rFonts w:asciiTheme="majorHAnsi" w:hAnsiTheme="majorHAnsi" w:cstheme="majorHAnsi"/>
                                <w:b/>
                                <w:color w:val="92D050"/>
                                <w:sz w:val="12"/>
                                <w:u w:val="none"/>
                              </w:rPr>
                              <w:tab/>
                            </w:r>
                            <w:r>
                              <w:rPr>
                                <w:rFonts w:asciiTheme="majorHAnsi" w:hAnsiTheme="majorHAnsi" w:cstheme="majorHAnsi"/>
                                <w:sz w:val="16"/>
                              </w:rPr>
                              <w:t xml:space="preserve">US Office: </w:t>
                            </w:r>
                            <w:r>
                              <w:rPr>
                                <w:rFonts w:asciiTheme="majorHAnsi" w:hAnsiTheme="majorHAnsi" w:cstheme="majorHAnsi"/>
                                <w:b/>
                                <w:color w:val="27787F"/>
                                <w:sz w:val="16"/>
                              </w:rPr>
                              <w:t>FoodChain ID</w:t>
                            </w:r>
                            <w:r>
                              <w:rPr>
                                <w:rFonts w:asciiTheme="majorHAnsi" w:hAnsiTheme="majorHAnsi" w:cstheme="majorHAnsi"/>
                                <w:b/>
                                <w:color w:val="00B050"/>
                                <w:sz w:val="16"/>
                              </w:rPr>
                              <w:t xml:space="preserve"> </w:t>
                            </w:r>
                            <w:r>
                              <w:rPr>
                                <w:rFonts w:asciiTheme="majorHAnsi" w:hAnsiTheme="majorHAnsi" w:cstheme="majorHAnsi"/>
                                <w:b/>
                                <w:color w:val="38B6CC"/>
                                <w:sz w:val="14"/>
                              </w:rPr>
                              <w:t>www.foodchainid.com</w:t>
                            </w:r>
                          </w:p>
                          <w:p>
                            <w:pPr>
                              <w:tabs>
                                <w:tab w:val="left" w:pos="4320"/>
                              </w:tabs>
                              <w:rPr>
                                <w:rFonts w:asciiTheme="majorHAnsi" w:hAnsiTheme="majorHAnsi" w:cstheme="majorHAnsi"/>
                                <w:sz w:val="14"/>
                                <w:lang w:val="it-IT"/>
                              </w:rPr>
                            </w:pPr>
                            <w:r>
                              <w:rPr>
                                <w:sz w:val="10"/>
                                <w:lang w:val="it-IT"/>
                              </w:rPr>
                              <w:t>soggetta a direzione e coordinamento di FoodChain ID –</w:t>
                            </w:r>
                            <w:r>
                              <w:rPr>
                                <w:sz w:val="10"/>
                                <w:lang w:val="it-IT"/>
                              </w:rPr>
                              <w:tab/>
                            </w:r>
                            <w:r>
                              <w:rPr>
                                <w:rFonts w:asciiTheme="majorHAnsi" w:hAnsiTheme="majorHAnsi" w:cstheme="majorHAnsi"/>
                                <w:sz w:val="14"/>
                                <w:lang w:val="it-IT"/>
                              </w:rPr>
                              <w:t>504 N. 4</w:t>
                            </w:r>
                            <w:r>
                              <w:rPr>
                                <w:rFonts w:asciiTheme="majorHAnsi" w:hAnsiTheme="majorHAnsi" w:cstheme="majorHAnsi"/>
                                <w:sz w:val="14"/>
                                <w:vertAlign w:val="superscript"/>
                                <w:lang w:val="it-IT"/>
                              </w:rPr>
                              <w:t>th</w:t>
                            </w:r>
                            <w:r>
                              <w:rPr>
                                <w:rFonts w:asciiTheme="majorHAnsi" w:hAnsiTheme="majorHAnsi" w:cstheme="majorHAnsi"/>
                                <w:sz w:val="14"/>
                                <w:lang w:val="it-IT"/>
                              </w:rPr>
                              <w:t xml:space="preserve"> St. </w:t>
                            </w:r>
                          </w:p>
                          <w:p>
                            <w:pPr>
                              <w:tabs>
                                <w:tab w:val="left" w:pos="4320"/>
                                <w:tab w:val="right" w:pos="8640"/>
                              </w:tabs>
                              <w:ind w:right="14"/>
                              <w:rPr>
                                <w:rFonts w:asciiTheme="majorHAnsi" w:hAnsiTheme="majorHAnsi" w:cstheme="majorHAnsi"/>
                                <w:sz w:val="14"/>
                              </w:rPr>
                            </w:pPr>
                            <w:r>
                              <w:rPr>
                                <w:sz w:val="10"/>
                              </w:rPr>
                              <w:t>under the direction and coordination of FoodChain ID</w:t>
                            </w:r>
                            <w:r>
                              <w:rPr>
                                <w:rFonts w:asciiTheme="majorHAnsi" w:hAnsiTheme="majorHAnsi" w:cstheme="majorHAnsi"/>
                                <w:sz w:val="10"/>
                              </w:rPr>
                              <w:tab/>
                            </w:r>
                            <w:r>
                              <w:rPr>
                                <w:rFonts w:asciiTheme="majorHAnsi" w:hAnsiTheme="majorHAnsi" w:cstheme="majorHAnsi"/>
                                <w:sz w:val="14"/>
                              </w:rPr>
                              <w:t xml:space="preserve">Fairfield, IA 52556 USA </w:t>
                            </w:r>
                            <w:r>
                              <w:rPr>
                                <w:rFonts w:asciiTheme="majorHAnsi" w:hAnsiTheme="majorHAnsi" w:cstheme="majorHAnsi"/>
                                <w:sz w:val="14"/>
                              </w:rPr>
                              <w:tab/>
                            </w:r>
                            <w:r>
                              <w:rPr>
                                <w:rFonts w:asciiTheme="majorHAnsi" w:hAnsiTheme="majorHAnsi" w:cstheme="majorHAnsi"/>
                                <w:sz w:val="14"/>
                              </w:rPr>
                              <w:t>© BioAgriCert 2018</w:t>
                            </w:r>
                          </w:p>
                          <w:p>
                            <w:pPr>
                              <w:rPr>
                                <w:sz w:val="10"/>
                              </w:rPr>
                            </w:pPr>
                          </w:p>
                          <w:p>
                            <w:pPr>
                              <w:tabs>
                                <w:tab w:val="left" w:pos="5850"/>
                              </w:tabs>
                              <w:rPr>
                                <w:rFonts w:asciiTheme="majorHAnsi" w:hAnsiTheme="majorHAnsi" w:cstheme="majorHAnsi"/>
                                <w:sz w:val="14"/>
                              </w:rPr>
                            </w:pPr>
                            <w:r>
                              <w:rPr>
                                <w:rFonts w:asciiTheme="majorHAnsi" w:hAnsiTheme="majorHAnsi" w:cstheme="majorHAnsi"/>
                                <w:b/>
                                <w:color w:val="00B050"/>
                                <w:sz w:val="16"/>
                              </w:rPr>
                              <w:tab/>
                            </w:r>
                            <w:r>
                              <w:rPr>
                                <w:rFonts w:asciiTheme="majorHAnsi" w:hAnsiTheme="majorHAnsi" w:cstheme="majorHAnsi"/>
                                <w:sz w:val="14"/>
                              </w:rPr>
                              <w:t xml:space="preserve"> </w:t>
                            </w:r>
                          </w:p>
                          <w:p>
                            <w:pPr>
                              <w:tabs>
                                <w:tab w:val="left" w:pos="5850"/>
                              </w:tabs>
                              <w:ind w:left="4950"/>
                              <w:rPr>
                                <w:rFonts w:asciiTheme="majorHAnsi" w:hAnsiTheme="majorHAnsi" w:cstheme="majorHAnsi"/>
                                <w:sz w:val="14"/>
                              </w:rPr>
                            </w:pPr>
                            <w:r>
                              <w:rPr>
                                <w:rFonts w:asciiTheme="majorHAnsi" w:hAnsiTheme="majorHAnsi" w:cstheme="majorHAnsi"/>
                                <w:sz w:val="14"/>
                              </w:rPr>
                              <w:tab/>
                            </w:r>
                          </w:p>
                        </w:txbxContent>
                      </v:textbox>
                    </v:shape>
                  </w:pict>
                </mc:Fallback>
              </mc:AlternateContent>
            </w:r>
            <w:r>
              <w:rPr>
                <w:color w:val="92D050"/>
                <w:lang w:val="it-IT" w:eastAsia="it-IT"/>
              </w:rPr>
              <mc:AlternateContent>
                <mc:Choice Requires="wps">
                  <w:drawing>
                    <wp:anchor distT="0" distB="0" distL="114300" distR="114300" simplePos="0" relativeHeight="251665408" behindDoc="1" locked="0" layoutInCell="1" allowOverlap="1">
                      <wp:simplePos x="0" y="0"/>
                      <wp:positionH relativeFrom="column">
                        <wp:posOffset>1257300</wp:posOffset>
                      </wp:positionH>
                      <wp:positionV relativeFrom="page">
                        <wp:posOffset>9342120</wp:posOffset>
                      </wp:positionV>
                      <wp:extent cx="2164080" cy="929640"/>
                      <wp:effectExtent l="0" t="0" r="26670" b="22860"/>
                      <wp:wrapNone/>
                      <wp:docPr id="11" name="Round Diagonal Corner Rectangle 11"/>
                      <wp:cNvGraphicFramePr/>
                      <a:graphic xmlns:a="http://schemas.openxmlformats.org/drawingml/2006/main">
                        <a:graphicData uri="http://schemas.microsoft.com/office/word/2010/wordprocessingShape">
                          <wps:wsp>
                            <wps:cNvSpPr/>
                            <wps:spPr>
                              <a:xfrm>
                                <a:off x="0" y="0"/>
                                <a:ext cx="2164080" cy="929640"/>
                              </a:xfrm>
                              <a:prstGeom prst="round2DiagRect">
                                <a:avLst/>
                              </a:prstGeom>
                              <a:noFill/>
                              <a:ln w="19050">
                                <a:solidFill>
                                  <a:srgbClr val="00B050"/>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ound Diagonal Corner Rectangle 11" o:spid="_x0000_s1026" style="position:absolute;left:0pt;margin-left:99pt;margin-top:735.6pt;height:73.2pt;width:170.4pt;mso-position-vertical-relative:page;z-index:-251651072;v-text-anchor:middle;mso-width-relative:page;mso-height-relative:page;" filled="f" stroked="t" coordsize="2164080,929640" o:gfxdata="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fewlrZAAAADQEAAA8AAAAAAAAAAQAgAAAAIgAAAGRycy9kb3ducmV2LnhtbFBLAQIU&#10;ABQAAAAIAIdO4kAyHArtZAIAANkEAAAOAAAAAAAAAAEAIAAAACgBAABkcnMvZTJvRG9jLnhtbFBL&#10;BQYAAAAABgAGAFkBAAD+BQAAAAA=&#10;" path="m154943,0l2164080,0,2164080,0,2164080,774696c2164080,860269,2094710,929639,2009137,929639l0,929640,0,929640,0,154943c0,69370,69370,0,154943,0xe">
                      <v:path o:connectlocs="2164080,464820;1082040,929640;0,464820;1082040,0" o:connectangles="0,82,164,247"/>
                      <v:fill on="f" focussize="0,0"/>
                      <v:stroke weight="1.5pt" color="#00B050 [3206]" joinstyle="round"/>
                      <v:imagedata o:title=""/>
                      <o:lock v:ext="edit" aspectratio="f"/>
                    </v:shape>
                  </w:pict>
                </mc:Fallback>
              </mc:AlternateContent>
            </w:r>
            <w:r>
              <w:rPr>
                <w:lang w:val="it-IT" w:eastAsia="it-IT"/>
              </w:rPr>
              <w:drawing>
                <wp:anchor distT="0" distB="0" distL="114300" distR="114300" simplePos="0" relativeHeight="251663360" behindDoc="1" locked="0" layoutInCell="1" allowOverlap="1">
                  <wp:simplePos x="0" y="0"/>
                  <wp:positionH relativeFrom="page">
                    <wp:posOffset>802640</wp:posOffset>
                  </wp:positionH>
                  <wp:positionV relativeFrom="page">
                    <wp:posOffset>9380220</wp:posOffset>
                  </wp:positionV>
                  <wp:extent cx="515620" cy="5156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15620" cy="515620"/>
                          </a:xfrm>
                          <a:prstGeom prst="rect">
                            <a:avLst/>
                          </a:prstGeom>
                        </pic:spPr>
                      </pic:pic>
                    </a:graphicData>
                  </a:graphic>
                </wp:anchor>
              </w:drawing>
            </w:r>
            <w:r>
              <w:rPr>
                <w:rFonts w:asciiTheme="majorHAnsi" w:hAnsiTheme="majorHAnsi" w:cstheme="majorHAnsi"/>
                <w:sz w:val="22"/>
              </w:rPr>
              <w:t xml:space="preserve">Page </w:t>
            </w:r>
            <w:r>
              <w:rPr>
                <w:rFonts w:asciiTheme="majorHAnsi" w:hAnsiTheme="majorHAnsi" w:cstheme="majorHAnsi"/>
                <w:b/>
                <w:bCs/>
                <w:sz w:val="22"/>
              </w:rPr>
              <w:fldChar w:fldCharType="begin"/>
            </w:r>
            <w:r>
              <w:rPr>
                <w:rFonts w:asciiTheme="majorHAnsi" w:hAnsiTheme="majorHAnsi" w:cstheme="majorHAnsi"/>
                <w:b/>
                <w:bCs/>
                <w:sz w:val="22"/>
              </w:rPr>
              <w:instrText xml:space="preserve"> PAGE </w:instrText>
            </w:r>
            <w:r>
              <w:rPr>
                <w:rFonts w:asciiTheme="majorHAnsi" w:hAnsiTheme="majorHAnsi" w:cstheme="majorHAnsi"/>
                <w:b/>
                <w:bCs/>
                <w:sz w:val="22"/>
              </w:rPr>
              <w:fldChar w:fldCharType="separate"/>
            </w:r>
            <w:r>
              <w:rPr>
                <w:rFonts w:asciiTheme="majorHAnsi" w:hAnsiTheme="majorHAnsi" w:cstheme="majorHAnsi"/>
                <w:b/>
                <w:bCs/>
                <w:sz w:val="22"/>
              </w:rPr>
              <w:t>1</w:t>
            </w:r>
            <w:r>
              <w:rPr>
                <w:rFonts w:asciiTheme="majorHAnsi" w:hAnsiTheme="majorHAnsi" w:cstheme="majorHAnsi"/>
                <w:b/>
                <w:bCs/>
                <w:sz w:val="22"/>
              </w:rPr>
              <w:fldChar w:fldCharType="end"/>
            </w:r>
            <w:r>
              <w:rPr>
                <w:rFonts w:asciiTheme="majorHAnsi" w:hAnsiTheme="majorHAnsi" w:cstheme="majorHAnsi"/>
                <w:sz w:val="22"/>
              </w:rPr>
              <w:t xml:space="preserve"> of </w:t>
            </w:r>
            <w:r>
              <w:rPr>
                <w:rFonts w:asciiTheme="majorHAnsi" w:hAnsiTheme="majorHAnsi" w:cstheme="majorHAnsi"/>
                <w:b/>
                <w:bCs/>
                <w:sz w:val="22"/>
              </w:rPr>
              <w:fldChar w:fldCharType="begin"/>
            </w:r>
            <w:r>
              <w:rPr>
                <w:rFonts w:asciiTheme="majorHAnsi" w:hAnsiTheme="majorHAnsi" w:cstheme="majorHAnsi"/>
                <w:b/>
                <w:bCs/>
                <w:sz w:val="22"/>
              </w:rPr>
              <w:instrText xml:space="preserve"> NUMPAGES  </w:instrText>
            </w:r>
            <w:r>
              <w:rPr>
                <w:rFonts w:asciiTheme="majorHAnsi" w:hAnsiTheme="majorHAnsi" w:cstheme="majorHAnsi"/>
                <w:b/>
                <w:bCs/>
                <w:sz w:val="22"/>
              </w:rPr>
              <w:fldChar w:fldCharType="separate"/>
            </w:r>
            <w:r>
              <w:rPr>
                <w:rFonts w:asciiTheme="majorHAnsi" w:hAnsiTheme="majorHAnsi" w:cstheme="majorHAnsi"/>
                <w:b/>
                <w:bCs/>
                <w:sz w:val="22"/>
              </w:rPr>
              <w:t>2</w:t>
            </w:r>
            <w:r>
              <w:rPr>
                <w:rFonts w:asciiTheme="majorHAnsi" w:hAnsiTheme="majorHAnsi" w:cstheme="majorHAnsi"/>
                <w:b/>
                <w:bCs/>
                <w:sz w:val="22"/>
              </w:rPr>
              <w:fldChar w:fldCharType="end"/>
            </w:r>
          </w:p>
        </w:sdtContent>
      </w:sdt>
    </w:sdtContent>
  </w:sdt>
  <w:p>
    <w:pPr>
      <w:pStyle w:val="4"/>
    </w:pPr>
    <w:r>
      <w:tab/>
    </w:r>
    <w:r>
      <w:tab/>
    </w: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4320"/>
        <w:tab w:val="right" w:pos="7200"/>
        <w:tab w:val="right" w:pos="10800"/>
      </w:tabs>
      <w:ind w:left="14"/>
      <w:rPr>
        <w:rFonts w:ascii="Calibri" w:hAnsi="Calibri"/>
        <w:color w:val="070707"/>
        <w:w w:val="85"/>
        <w:sz w:val="22"/>
        <w:szCs w:val="22"/>
      </w:rPr>
    </w:pPr>
    <w:r>
      <w:rPr>
        <w:rFonts w:ascii="Calibri" w:hAnsi="Calibri"/>
        <w:color w:val="070707"/>
        <w:w w:val="85"/>
        <w:sz w:val="22"/>
        <w:szCs w:val="22"/>
      </w:rPr>
      <w:t xml:space="preserve">Annex 2 M24_US Rev. 01                            Ed. TM                                                                 </w:t>
    </w:r>
    <w:r>
      <w:rPr>
        <w:rFonts w:ascii="Calibri" w:hAnsi="Calibri"/>
        <w:color w:val="070707"/>
        <w:w w:val="85"/>
        <w:sz w:val="22"/>
        <w:szCs w:val="22"/>
      </w:rPr>
      <w:tab/>
    </w:r>
    <w:r>
      <w:rPr>
        <w:rFonts w:ascii="Calibri" w:hAnsi="Calibri"/>
        <w:color w:val="070707"/>
        <w:w w:val="85"/>
        <w:sz w:val="22"/>
        <w:szCs w:val="22"/>
      </w:rPr>
      <w:t>Ver. QM                                             Appr. CC. 21/03/2019</w:t>
    </w:r>
    <w:r>
      <w:rPr>
        <w:rFonts w:ascii="Calibri" w:hAnsi="Calibri"/>
        <w:color w:val="070707"/>
        <w:w w:val="85"/>
        <w:sz w:val="22"/>
        <w:szCs w:val="22"/>
      </w:rPr>
      <w:tab/>
    </w:r>
  </w:p>
  <w:p>
    <w:pPr>
      <w:tabs>
        <w:tab w:val="center" w:pos="5400"/>
        <w:tab w:val="right" w:pos="10800"/>
      </w:tabs>
      <w:ind w:left="14"/>
      <w:rPr>
        <w:rFonts w:ascii="Calibri" w:hAnsi="Calibri" w:cs="Calibri"/>
        <w:color w:val="070707"/>
        <w:w w:val="85"/>
        <w:sz w:val="18"/>
        <w:szCs w:val="18"/>
      </w:rPr>
    </w:pPr>
    <w:r>
      <w:rPr>
        <w:lang w:val="it-IT" w:eastAsia="it-IT"/>
      </w:rPr>
      <w:drawing>
        <wp:anchor distT="0" distB="0" distL="114300" distR="114300" simplePos="0" relativeHeight="251662336" behindDoc="0" locked="0" layoutInCell="1" allowOverlap="1">
          <wp:simplePos x="0" y="0"/>
          <wp:positionH relativeFrom="rightMargin">
            <wp:posOffset>-2051050</wp:posOffset>
          </wp:positionH>
          <wp:positionV relativeFrom="page">
            <wp:posOffset>701040</wp:posOffset>
          </wp:positionV>
          <wp:extent cx="2063115" cy="51244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rcRect l="11917" t="23410" r="9531" b="26717"/>
                  <a:stretch>
                    <a:fillRect/>
                  </a:stretch>
                </pic:blipFill>
                <pic:spPr>
                  <a:xfrm>
                    <a:off x="0" y="0"/>
                    <a:ext cx="2063115" cy="512445"/>
                  </a:xfrm>
                  <a:prstGeom prst="rect">
                    <a:avLst/>
                  </a:prstGeom>
                  <a:ln>
                    <a:noFill/>
                  </a:ln>
                </pic:spPr>
              </pic:pic>
            </a:graphicData>
          </a:graphic>
        </wp:anchor>
      </w:drawing>
    </w:r>
    <w:r>
      <w:rPr>
        <w:lang w:val="it-IT" w:eastAsia="it-IT"/>
      </w:rPr>
      <w:drawing>
        <wp:anchor distT="0" distB="0" distL="114300" distR="114300" simplePos="0" relativeHeight="251667456" behindDoc="0" locked="0" layoutInCell="1" allowOverlap="1">
          <wp:simplePos x="0" y="0"/>
          <wp:positionH relativeFrom="column">
            <wp:posOffset>91440</wp:posOffset>
          </wp:positionH>
          <wp:positionV relativeFrom="paragraph">
            <wp:posOffset>88265</wp:posOffset>
          </wp:positionV>
          <wp:extent cx="2047875" cy="447675"/>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a:picLocks noChangeAspect="1"/>
                  </pic:cNvPicPr>
                </pic:nvPicPr>
                <pic:blipFill>
                  <a:blip r:embed="rId2"/>
                  <a:stretch>
                    <a:fillRect/>
                  </a:stretch>
                </pic:blipFill>
                <pic:spPr>
                  <a:xfrm>
                    <a:off x="0" y="0"/>
                    <a:ext cx="2047619" cy="447619"/>
                  </a:xfrm>
                  <a:prstGeom prst="rect">
                    <a:avLst/>
                  </a:prstGeom>
                </pic:spPr>
              </pic:pic>
            </a:graphicData>
          </a:graphic>
        </wp:anchor>
      </w:drawing>
    </w:r>
    <w:r>
      <w:rPr>
        <w:rFonts w:ascii="Calibri" w:hAnsi="Calibri"/>
        <w:b/>
        <w:color w:val="070707"/>
        <w:w w:val="85"/>
        <w:sz w:val="32"/>
      </w:rPr>
      <w:tab/>
    </w:r>
    <w:r>
      <w:rPr>
        <w:rFonts w:ascii="Calibri" w:hAnsi="Calibri" w:eastAsia="宋体" w:cs="Calibri"/>
        <w:b/>
        <w:color w:val="070707"/>
        <w:w w:val="85"/>
        <w:sz w:val="18"/>
        <w:szCs w:val="18"/>
        <w:lang w:eastAsia="zh-CN"/>
      </w:rPr>
      <w:t>市场可</w:t>
    </w:r>
    <w:r>
      <w:rPr>
        <w:rFonts w:hint="eastAsia" w:ascii="Calibri" w:hAnsi="Calibri" w:eastAsia="宋体" w:cs="Calibri"/>
        <w:b/>
        <w:color w:val="070707"/>
        <w:w w:val="85"/>
        <w:sz w:val="18"/>
        <w:szCs w:val="18"/>
        <w:lang w:eastAsia="zh-CN"/>
      </w:rPr>
      <w:t>获得</w:t>
    </w:r>
    <w:r>
      <w:rPr>
        <w:rFonts w:ascii="Calibri" w:hAnsi="Calibri" w:eastAsia="宋体" w:cs="Calibri"/>
        <w:b/>
        <w:color w:val="070707"/>
        <w:w w:val="85"/>
        <w:sz w:val="18"/>
        <w:szCs w:val="18"/>
        <w:lang w:eastAsia="zh-CN"/>
      </w:rPr>
      <w:t>性</w:t>
    </w:r>
    <w:r>
      <w:rPr>
        <w:rFonts w:ascii="Calibri" w:hAnsi="Calibri" w:cs="Calibri"/>
        <w:b/>
        <w:color w:val="070707"/>
        <w:w w:val="85"/>
        <w:sz w:val="18"/>
        <w:szCs w:val="18"/>
      </w:rPr>
      <w:t>Commercial Availability</w:t>
    </w:r>
  </w:p>
  <w:p>
    <w:pPr>
      <w:tabs>
        <w:tab w:val="center" w:pos="5400"/>
        <w:tab w:val="right" w:pos="10800"/>
      </w:tabs>
      <w:ind w:left="14"/>
      <w:rPr>
        <w:rFonts w:ascii="Calibri" w:hAnsi="Calibri" w:cs="Calibri"/>
        <w:color w:val="070707"/>
        <w:w w:val="85"/>
        <w:sz w:val="18"/>
        <w:szCs w:val="18"/>
      </w:rPr>
    </w:pPr>
    <w:r>
      <w:rPr>
        <w:rFonts w:ascii="Calibri" w:hAnsi="Calibri" w:cs="Calibri"/>
        <w:b/>
        <w:color w:val="070707"/>
        <w:w w:val="90"/>
        <w:sz w:val="18"/>
        <w:szCs w:val="18"/>
      </w:rPr>
      <w:tab/>
    </w:r>
    <w:r>
      <w:rPr>
        <w:rFonts w:ascii="Calibri" w:hAnsi="Calibri" w:eastAsia="宋体" w:cs="Calibri"/>
        <w:b/>
        <w:color w:val="070707"/>
        <w:w w:val="90"/>
        <w:sz w:val="18"/>
        <w:szCs w:val="18"/>
        <w:lang w:eastAsia="zh-CN"/>
      </w:rPr>
      <w:t>美国农业部国家有机计划</w:t>
    </w:r>
    <w:r>
      <w:rPr>
        <w:rFonts w:ascii="Calibri" w:hAnsi="Calibri" w:cs="Calibri"/>
        <w:b/>
        <w:color w:val="070707"/>
        <w:w w:val="90"/>
        <w:sz w:val="18"/>
        <w:szCs w:val="18"/>
      </w:rPr>
      <w:t>USDA</w:t>
    </w:r>
    <w:r>
      <w:rPr>
        <w:rFonts w:ascii="Calibri" w:hAnsi="Calibri" w:cs="Calibri"/>
        <w:b/>
        <w:color w:val="070707"/>
        <w:spacing w:val="19"/>
        <w:w w:val="90"/>
        <w:sz w:val="18"/>
        <w:szCs w:val="18"/>
      </w:rPr>
      <w:t xml:space="preserve"> </w:t>
    </w:r>
    <w:r>
      <w:rPr>
        <w:rFonts w:ascii="Calibri" w:hAnsi="Calibri" w:cs="Calibri"/>
        <w:b/>
        <w:color w:val="070707"/>
        <w:w w:val="90"/>
        <w:sz w:val="18"/>
        <w:szCs w:val="18"/>
      </w:rPr>
      <w:t>National</w:t>
    </w:r>
    <w:r>
      <w:rPr>
        <w:rFonts w:ascii="Calibri" w:hAnsi="Calibri" w:cs="Calibri"/>
        <w:b/>
        <w:color w:val="070707"/>
        <w:spacing w:val="17"/>
        <w:w w:val="90"/>
        <w:sz w:val="18"/>
        <w:szCs w:val="18"/>
      </w:rPr>
      <w:t xml:space="preserve"> </w:t>
    </w:r>
    <w:r>
      <w:rPr>
        <w:rFonts w:ascii="Calibri" w:hAnsi="Calibri" w:cs="Calibri"/>
        <w:b/>
        <w:color w:val="070707"/>
        <w:w w:val="90"/>
        <w:sz w:val="18"/>
        <w:szCs w:val="18"/>
      </w:rPr>
      <w:t>Organic</w:t>
    </w:r>
    <w:r>
      <w:rPr>
        <w:rFonts w:ascii="Calibri" w:hAnsi="Calibri" w:cs="Calibri"/>
        <w:b/>
        <w:color w:val="070707"/>
        <w:spacing w:val="32"/>
        <w:w w:val="90"/>
        <w:sz w:val="18"/>
        <w:szCs w:val="18"/>
      </w:rPr>
      <w:t xml:space="preserve"> </w:t>
    </w:r>
    <w:r>
      <w:rPr>
        <w:rFonts w:ascii="Calibri" w:hAnsi="Calibri" w:cs="Calibri"/>
        <w:b/>
        <w:color w:val="070707"/>
        <w:w w:val="90"/>
        <w:sz w:val="18"/>
        <w:szCs w:val="18"/>
      </w:rPr>
      <w:t>Program</w:t>
    </w:r>
  </w:p>
  <w:p>
    <w:pPr>
      <w:pStyle w:val="5"/>
      <w:rPr>
        <w:rFonts w:ascii="Calibri" w:hAnsi="Calibri" w:cs="Calibri"/>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sdt>
      <w:sdtPr>
        <w:id w:val="171999623"/>
        <w:placeholder>
          <w:docPart w:val="3C52B47F224D4DA3AF88A9BC8F39F3EB"/>
        </w:placeholder>
        <w:temporary/>
        <w:showingPlcHdr/>
      </w:sdtPr>
      <w:sdtContent>
        <w:r>
          <w:t>[Type text]</w:t>
        </w:r>
      </w:sdtContent>
    </w:sdt>
    <w:r>
      <w:ptab w:relativeTo="margin" w:alignment="center" w:leader="none"/>
    </w:r>
    <w:sdt>
      <w:sdtPr>
        <w:id w:val="171999624"/>
        <w:placeholder>
          <w:docPart w:val="028E4BD3D44848EDA43AC14F317E12D7"/>
        </w:placeholder>
        <w:temporary/>
        <w:showingPlcHdr/>
      </w:sdtPr>
      <w:sdtContent>
        <w:r>
          <w:t>[Type text]</w:t>
        </w:r>
      </w:sdtContent>
    </w:sdt>
    <w:r>
      <w:ptab w:relativeTo="margin" w:alignment="right" w:leader="none"/>
    </w:r>
    <w:sdt>
      <w:sdtPr>
        <w:id w:val="171999625"/>
        <w:placeholder>
          <w:docPart w:val="E5A747479F73460EAF965E65CE27B792"/>
        </w:placeholder>
        <w:temporary/>
        <w:showingPlcHdr/>
      </w:sdtPr>
      <w:sdtContent>
        <w:r>
          <w:t>[Type text]</w:t>
        </w:r>
      </w:sdtContent>
    </w:sdt>
  </w:p>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forms" w:enforcement="0"/>
  <w:defaultTabStop w:val="720"/>
  <w:hyphenationZone w:val="283"/>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wZTg3Mjk4YTExM2I3MjliOWEyNTZiN2YyNGY1MGYifQ=="/>
  </w:docVars>
  <w:rsids>
    <w:rsidRoot w:val="004F2061"/>
    <w:rsid w:val="000047C2"/>
    <w:rsid w:val="000266D1"/>
    <w:rsid w:val="00035438"/>
    <w:rsid w:val="000418DE"/>
    <w:rsid w:val="00056B90"/>
    <w:rsid w:val="00080D14"/>
    <w:rsid w:val="000A1732"/>
    <w:rsid w:val="000D1631"/>
    <w:rsid w:val="000F07FB"/>
    <w:rsid w:val="00113706"/>
    <w:rsid w:val="00144626"/>
    <w:rsid w:val="001562A1"/>
    <w:rsid w:val="00156789"/>
    <w:rsid w:val="001941F4"/>
    <w:rsid w:val="001D79A3"/>
    <w:rsid w:val="001F173A"/>
    <w:rsid w:val="00205286"/>
    <w:rsid w:val="00207197"/>
    <w:rsid w:val="002119B6"/>
    <w:rsid w:val="00267D9D"/>
    <w:rsid w:val="002704D3"/>
    <w:rsid w:val="0027084E"/>
    <w:rsid w:val="0027687A"/>
    <w:rsid w:val="002B7334"/>
    <w:rsid w:val="002C08BE"/>
    <w:rsid w:val="002C1BD2"/>
    <w:rsid w:val="00303FF9"/>
    <w:rsid w:val="00314430"/>
    <w:rsid w:val="00340A91"/>
    <w:rsid w:val="003848E8"/>
    <w:rsid w:val="003A1892"/>
    <w:rsid w:val="00423CF6"/>
    <w:rsid w:val="00437FDD"/>
    <w:rsid w:val="00486F93"/>
    <w:rsid w:val="004D1A51"/>
    <w:rsid w:val="004F0DE6"/>
    <w:rsid w:val="004F2061"/>
    <w:rsid w:val="00525896"/>
    <w:rsid w:val="005260A8"/>
    <w:rsid w:val="00530F8D"/>
    <w:rsid w:val="0056705B"/>
    <w:rsid w:val="005828DC"/>
    <w:rsid w:val="005B11EF"/>
    <w:rsid w:val="005D62E3"/>
    <w:rsid w:val="005F2DA4"/>
    <w:rsid w:val="00624E6C"/>
    <w:rsid w:val="00631B65"/>
    <w:rsid w:val="0064079B"/>
    <w:rsid w:val="00663727"/>
    <w:rsid w:val="006741F3"/>
    <w:rsid w:val="00675004"/>
    <w:rsid w:val="006C7AF3"/>
    <w:rsid w:val="00711B9F"/>
    <w:rsid w:val="00726032"/>
    <w:rsid w:val="007309AC"/>
    <w:rsid w:val="0077063E"/>
    <w:rsid w:val="00774787"/>
    <w:rsid w:val="00774A7D"/>
    <w:rsid w:val="00786473"/>
    <w:rsid w:val="007A667F"/>
    <w:rsid w:val="00821D5E"/>
    <w:rsid w:val="00836DB8"/>
    <w:rsid w:val="00845056"/>
    <w:rsid w:val="0085583D"/>
    <w:rsid w:val="00880114"/>
    <w:rsid w:val="00883D41"/>
    <w:rsid w:val="008A7854"/>
    <w:rsid w:val="008F19BD"/>
    <w:rsid w:val="0090406F"/>
    <w:rsid w:val="00914265"/>
    <w:rsid w:val="00921EB9"/>
    <w:rsid w:val="00931927"/>
    <w:rsid w:val="00960A44"/>
    <w:rsid w:val="00964F22"/>
    <w:rsid w:val="00986921"/>
    <w:rsid w:val="00994D3E"/>
    <w:rsid w:val="009E3E3F"/>
    <w:rsid w:val="009F64AF"/>
    <w:rsid w:val="00A22D4E"/>
    <w:rsid w:val="00A33EB6"/>
    <w:rsid w:val="00A46078"/>
    <w:rsid w:val="00A75B5C"/>
    <w:rsid w:val="00AB0EB7"/>
    <w:rsid w:val="00AB3873"/>
    <w:rsid w:val="00AD7961"/>
    <w:rsid w:val="00AE61F5"/>
    <w:rsid w:val="00AE7BE2"/>
    <w:rsid w:val="00B00C1E"/>
    <w:rsid w:val="00B21ABB"/>
    <w:rsid w:val="00B930AF"/>
    <w:rsid w:val="00BA2305"/>
    <w:rsid w:val="00BB53AB"/>
    <w:rsid w:val="00BC2691"/>
    <w:rsid w:val="00BC785B"/>
    <w:rsid w:val="00BC78ED"/>
    <w:rsid w:val="00C0105A"/>
    <w:rsid w:val="00C46D19"/>
    <w:rsid w:val="00C51E18"/>
    <w:rsid w:val="00C53A7A"/>
    <w:rsid w:val="00C97811"/>
    <w:rsid w:val="00CB6686"/>
    <w:rsid w:val="00CD41D7"/>
    <w:rsid w:val="00CE4AAE"/>
    <w:rsid w:val="00D12D2F"/>
    <w:rsid w:val="00D75622"/>
    <w:rsid w:val="00DC29E8"/>
    <w:rsid w:val="00DE2830"/>
    <w:rsid w:val="00E022E2"/>
    <w:rsid w:val="00E21493"/>
    <w:rsid w:val="00E42F7B"/>
    <w:rsid w:val="00E65FAE"/>
    <w:rsid w:val="00E87E5F"/>
    <w:rsid w:val="00EC2C9D"/>
    <w:rsid w:val="00F37130"/>
    <w:rsid w:val="00F42D6B"/>
    <w:rsid w:val="00F4770C"/>
    <w:rsid w:val="00F77C8F"/>
    <w:rsid w:val="00FA7F10"/>
    <w:rsid w:val="15C91F55"/>
    <w:rsid w:val="29B25FCA"/>
    <w:rsid w:val="32565AE7"/>
    <w:rsid w:val="339B492E"/>
    <w:rsid w:val="3EF21EE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iPriority="99" w:name="Balloon Text"/>
    <w:lsdException w:qFormat="1" w:unhideWhenUsed="0" w:uiPriority="59" w:semiHidden="0" w:name="Table Grid" w:locked="1"/>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en-US" w:bidi="ar-SA"/>
    </w:rPr>
  </w:style>
  <w:style w:type="paragraph" w:styleId="2">
    <w:name w:val="heading 1"/>
    <w:basedOn w:val="1"/>
    <w:next w:val="1"/>
    <w:link w:val="16"/>
    <w:qFormat/>
    <w:uiPriority w:val="9"/>
    <w:pPr>
      <w:ind w:left="-907"/>
      <w:outlineLvl w:val="0"/>
    </w:pPr>
    <w:rPr>
      <w:rFonts w:asciiTheme="majorHAnsi" w:hAnsiTheme="majorHAnsi" w:cstheme="majorHAnsi"/>
      <w:b/>
      <w:sz w:val="22"/>
      <w:szCs w:val="2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rFonts w:ascii="Tahoma" w:hAnsi="Tahoma" w:cs="Tahoma"/>
      <w:sz w:val="16"/>
      <w:szCs w:val="16"/>
    </w:rPr>
  </w:style>
  <w:style w:type="paragraph" w:styleId="4">
    <w:name w:val="footer"/>
    <w:basedOn w:val="1"/>
    <w:link w:val="11"/>
    <w:unhideWhenUsed/>
    <w:qFormat/>
    <w:uiPriority w:val="99"/>
    <w:pPr>
      <w:tabs>
        <w:tab w:val="center" w:pos="4320"/>
        <w:tab w:val="right" w:pos="8640"/>
      </w:tabs>
    </w:pPr>
  </w:style>
  <w:style w:type="paragraph" w:styleId="5">
    <w:name w:val="header"/>
    <w:basedOn w:val="1"/>
    <w:link w:val="10"/>
    <w:unhideWhenUsed/>
    <w:qFormat/>
    <w:uiPriority w:val="99"/>
    <w:pPr>
      <w:tabs>
        <w:tab w:val="center" w:pos="4320"/>
        <w:tab w:val="right" w:pos="8640"/>
      </w:tabs>
    </w:pPr>
  </w:style>
  <w:style w:type="table" w:styleId="7">
    <w:name w:val="Table Grid"/>
    <w:basedOn w:val="6"/>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页眉 字符"/>
    <w:basedOn w:val="8"/>
    <w:link w:val="5"/>
    <w:qFormat/>
    <w:uiPriority w:val="99"/>
  </w:style>
  <w:style w:type="character" w:customStyle="1" w:styleId="11">
    <w:name w:val="页脚 字符"/>
    <w:basedOn w:val="8"/>
    <w:link w:val="4"/>
    <w:qFormat/>
    <w:uiPriority w:val="99"/>
  </w:style>
  <w:style w:type="character" w:customStyle="1" w:styleId="12">
    <w:name w:val="批注框文本 字符"/>
    <w:basedOn w:val="8"/>
    <w:link w:val="3"/>
    <w:semiHidden/>
    <w:qFormat/>
    <w:uiPriority w:val="99"/>
    <w:rPr>
      <w:rFonts w:ascii="Tahoma" w:hAnsi="Tahoma" w:cs="Tahoma"/>
      <w:sz w:val="16"/>
      <w:szCs w:val="16"/>
    </w:rPr>
  </w:style>
  <w:style w:type="character" w:customStyle="1" w:styleId="13">
    <w:name w:val="BodyText"/>
    <w:basedOn w:val="8"/>
    <w:qFormat/>
    <w:locked/>
    <w:uiPriority w:val="1"/>
    <w:rPr>
      <w:rFonts w:asciiTheme="majorHAnsi" w:hAnsiTheme="majorHAnsi" w:cstheme="majorHAnsi"/>
      <w:sz w:val="22"/>
      <w:szCs w:val="22"/>
    </w:rPr>
  </w:style>
  <w:style w:type="paragraph" w:customStyle="1" w:styleId="14">
    <w:name w:val="Instructions11pt"/>
    <w:basedOn w:val="1"/>
    <w:qFormat/>
    <w:locked/>
    <w:uiPriority w:val="0"/>
    <w:pPr>
      <w:spacing w:after="100"/>
      <w:ind w:left="-907" w:right="-1080"/>
    </w:pPr>
    <w:rPr>
      <w:rFonts w:asciiTheme="majorHAnsi" w:hAnsiTheme="majorHAnsi" w:cstheme="majorHAnsi"/>
      <w:sz w:val="22"/>
      <w:szCs w:val="22"/>
    </w:rPr>
  </w:style>
  <w:style w:type="paragraph" w:customStyle="1" w:styleId="15">
    <w:name w:val="Definiton11pt"/>
    <w:basedOn w:val="1"/>
    <w:qFormat/>
    <w:locked/>
    <w:uiPriority w:val="0"/>
    <w:pPr>
      <w:spacing w:after="100"/>
      <w:ind w:left="-634" w:right="-634"/>
    </w:pPr>
    <w:rPr>
      <w:rFonts w:ascii="Calibri" w:hAnsi="Calibri" w:eastAsia="Arial" w:cs="Arial"/>
      <w:color w:val="070707"/>
      <w:spacing w:val="2"/>
    </w:rPr>
  </w:style>
  <w:style w:type="character" w:customStyle="1" w:styleId="16">
    <w:name w:val="标题 1 字符"/>
    <w:basedOn w:val="8"/>
    <w:link w:val="2"/>
    <w:qFormat/>
    <w:uiPriority w:val="9"/>
    <w:rPr>
      <w:rFonts w:asciiTheme="majorHAnsi" w:hAnsiTheme="majorHAnsi" w:cstheme="majorHAnsi"/>
      <w:b/>
      <w:sz w:val="22"/>
      <w:szCs w:val="22"/>
    </w:rPr>
  </w:style>
  <w:style w:type="character" w:customStyle="1" w:styleId="17">
    <w:name w:val="MultChoice"/>
    <w:basedOn w:val="8"/>
    <w:qFormat/>
    <w:locked/>
    <w:uiPriority w:val="1"/>
    <w:rPr>
      <w:rFonts w:asciiTheme="majorHAnsi" w:hAnsiTheme="majorHAnsi" w:cstheme="majorHAnsi"/>
      <w:sz w:val="18"/>
      <w:szCs w:val="22"/>
    </w:rPr>
  </w:style>
  <w:style w:type="character" w:customStyle="1" w:styleId="18">
    <w:name w:val="RadioBox"/>
    <w:basedOn w:val="8"/>
    <w:qFormat/>
    <w:locked/>
    <w:uiPriority w:val="1"/>
    <w:rPr>
      <w:rFonts w:ascii="Wingdings" w:hAnsi="Wingdings"/>
    </w:rPr>
  </w:style>
  <w:style w:type="character" w:customStyle="1" w:styleId="19">
    <w:name w:val="Chart9pt"/>
    <w:basedOn w:val="8"/>
    <w:qFormat/>
    <w:locked/>
    <w:uiPriority w:val="1"/>
    <w:rPr>
      <w:rFonts w:asciiTheme="majorHAnsi" w:hAnsiTheme="majorHAnsi" w:cstheme="majorHAnsi"/>
      <w:sz w:val="18"/>
      <w:szCs w:val="22"/>
    </w:rPr>
  </w:style>
  <w:style w:type="character" w:customStyle="1" w:styleId="20">
    <w:name w:val="Chart10pt"/>
    <w:basedOn w:val="8"/>
    <w:qFormat/>
    <w:locked/>
    <w:uiPriority w:val="1"/>
    <w:rPr>
      <w:rFonts w:asciiTheme="majorHAnsi" w:hAnsiTheme="majorHAnsi" w:cstheme="majorHAnsi"/>
      <w:sz w:val="20"/>
      <w:szCs w:val="22"/>
    </w:rPr>
  </w:style>
  <w:style w:type="paragraph" w:customStyle="1" w:styleId="21">
    <w:name w:val="Instructions9Indent"/>
    <w:basedOn w:val="1"/>
    <w:qFormat/>
    <w:locked/>
    <w:uiPriority w:val="0"/>
    <w:pPr>
      <w:ind w:left="-630"/>
    </w:pPr>
    <w:rPr>
      <w:rFonts w:ascii="Calibri" w:hAnsi="Calibri" w:eastAsia="Arial" w:cs="Arial"/>
      <w:color w:val="070707"/>
      <w:spacing w:val="2"/>
      <w:sz w:val="18"/>
    </w:rPr>
  </w:style>
  <w:style w:type="character" w:customStyle="1" w:styleId="22">
    <w:name w:val="Fillable11pt"/>
    <w:basedOn w:val="23"/>
    <w:qFormat/>
    <w:uiPriority w:val="1"/>
    <w:rPr>
      <w:rFonts w:ascii="Calibri" w:hAnsi="Calibri"/>
      <w:color w:val="auto"/>
      <w:sz w:val="22"/>
      <w:u w:val="none"/>
    </w:rPr>
  </w:style>
  <w:style w:type="character" w:styleId="23">
    <w:name w:val="Placeholder Text"/>
    <w:basedOn w:val="8"/>
    <w:semiHidden/>
    <w:qFormat/>
    <w:uiPriority w:val="99"/>
    <w:rPr>
      <w:rFonts w:ascii="Calibri" w:hAnsi="Calibri"/>
      <w:vanish/>
      <w:color w:val="auto"/>
      <w:u w:val="none"/>
    </w:rPr>
  </w:style>
  <w:style w:type="character" w:customStyle="1" w:styleId="24">
    <w:name w:val="Chart8pt"/>
    <w:basedOn w:val="19"/>
    <w:qFormat/>
    <w:locked/>
    <w:uiPriority w:val="1"/>
    <w:rPr>
      <w:rFonts w:asciiTheme="majorHAnsi" w:hAnsiTheme="majorHAnsi" w:cstheme="majorHAnsi"/>
      <w:sz w:val="16"/>
      <w:szCs w:val="22"/>
    </w:rPr>
  </w:style>
  <w:style w:type="character" w:customStyle="1" w:styleId="25">
    <w:name w:val="Radio"/>
    <w:basedOn w:val="8"/>
    <w:qFormat/>
    <w:locked/>
    <w:uiPriority w:val="1"/>
    <w:rPr>
      <w:rFonts w:ascii="Wingdings" w:hAnsi="Wingdings"/>
      <w:sz w:val="24"/>
    </w:rPr>
  </w:style>
  <w:style w:type="paragraph" w:customStyle="1" w:styleId="26">
    <w:name w:val="LineSpacing"/>
    <w:basedOn w:val="1"/>
    <w:qFormat/>
    <w:locked/>
    <w:uiPriority w:val="0"/>
    <w:pPr>
      <w:tabs>
        <w:tab w:val="left" w:leader="underscore" w:pos="10800"/>
      </w:tabs>
      <w:spacing w:before="60" w:after="60"/>
    </w:pPr>
    <w:rPr>
      <w:rFonts w:asciiTheme="majorHAnsi" w:hAnsiTheme="majorHAnsi" w:cstheme="majorHAnsi"/>
      <w:sz w:val="22"/>
      <w:szCs w:val="22"/>
      <w:u w:val="single"/>
    </w:rPr>
  </w:style>
  <w:style w:type="paragraph" w:customStyle="1" w:styleId="27">
    <w:name w:val="z-窗体顶端1"/>
    <w:basedOn w:val="1"/>
    <w:next w:val="1"/>
    <w:link w:val="28"/>
    <w:semiHidden/>
    <w:unhideWhenUsed/>
    <w:qFormat/>
    <w:uiPriority w:val="99"/>
    <w:pPr>
      <w:pBdr>
        <w:bottom w:val="single" w:color="auto" w:sz="6" w:space="1"/>
      </w:pBdr>
      <w:jc w:val="center"/>
    </w:pPr>
    <w:rPr>
      <w:rFonts w:ascii="Arial" w:hAnsi="Arial" w:cs="Arial"/>
      <w:vanish/>
      <w:sz w:val="16"/>
      <w:szCs w:val="16"/>
    </w:rPr>
  </w:style>
  <w:style w:type="character" w:customStyle="1" w:styleId="28">
    <w:name w:val="Inizio modulo -z Carattere"/>
    <w:basedOn w:val="8"/>
    <w:link w:val="27"/>
    <w:semiHidden/>
    <w:qFormat/>
    <w:uiPriority w:val="99"/>
    <w:rPr>
      <w:rFonts w:ascii="Arial" w:hAnsi="Arial" w:cs="Arial"/>
      <w:vanish/>
      <w:sz w:val="16"/>
      <w:szCs w:val="16"/>
    </w:rPr>
  </w:style>
  <w:style w:type="paragraph" w:customStyle="1" w:styleId="29">
    <w:name w:val="z-窗体底端1"/>
    <w:basedOn w:val="1"/>
    <w:next w:val="1"/>
    <w:link w:val="30"/>
    <w:semiHidden/>
    <w:unhideWhenUsed/>
    <w:qFormat/>
    <w:uiPriority w:val="99"/>
    <w:pPr>
      <w:pBdr>
        <w:top w:val="single" w:color="auto" w:sz="6" w:space="1"/>
      </w:pBdr>
      <w:jc w:val="center"/>
    </w:pPr>
    <w:rPr>
      <w:rFonts w:ascii="Arial" w:hAnsi="Arial" w:cs="Arial"/>
      <w:vanish/>
      <w:sz w:val="16"/>
      <w:szCs w:val="16"/>
    </w:rPr>
  </w:style>
  <w:style w:type="character" w:customStyle="1" w:styleId="30">
    <w:name w:val="Fine modulo -z Carattere"/>
    <w:basedOn w:val="8"/>
    <w:link w:val="29"/>
    <w:semiHidden/>
    <w:qFormat/>
    <w:uiPriority w:val="99"/>
    <w:rPr>
      <w:rFonts w:ascii="Arial" w:hAnsi="Arial" w:cs="Arial"/>
      <w:vanish/>
      <w:sz w:val="16"/>
      <w:szCs w:val="16"/>
    </w:rPr>
  </w:style>
  <w:style w:type="paragraph" w:customStyle="1" w:styleId="31">
    <w:name w:val="Italic9pt"/>
    <w:basedOn w:val="1"/>
    <w:qFormat/>
    <w:uiPriority w:val="0"/>
    <w:rPr>
      <w:rFonts w:asciiTheme="majorHAnsi" w:hAnsiTheme="majorHAnsi" w:cstheme="majorHAnsi"/>
      <w:i/>
      <w:sz w:val="18"/>
    </w:rPr>
  </w:style>
  <w:style w:type="character" w:customStyle="1" w:styleId="32">
    <w:name w:val="Menzione non risolta1"/>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C52B47F224D4DA3AF88A9BC8F39F3EB"/>
        <w:style w:val=""/>
        <w:category>
          <w:name w:val="General"/>
          <w:gallery w:val="placeholder"/>
        </w:category>
        <w:types>
          <w:type w:val="bbPlcHdr"/>
        </w:types>
        <w:behaviors>
          <w:behavior w:val="content"/>
        </w:behaviors>
        <w:description w:val=""/>
        <w:guid w:val="{72058823-554A-457B-ACE0-7EE9357B7CE9}"/>
      </w:docPartPr>
      <w:docPartBody>
        <w:p>
          <w:r>
            <w:t>[Type text]</w:t>
          </w:r>
        </w:p>
      </w:docPartBody>
    </w:docPart>
    <w:docPart>
      <w:docPartPr>
        <w:name w:val="028E4BD3D44848EDA43AC14F317E12D7"/>
        <w:style w:val=""/>
        <w:category>
          <w:name w:val="General"/>
          <w:gallery w:val="placeholder"/>
        </w:category>
        <w:types>
          <w:type w:val="bbPlcHdr"/>
        </w:types>
        <w:behaviors>
          <w:behavior w:val="content"/>
        </w:behaviors>
        <w:description w:val=""/>
        <w:guid w:val="{9D0FE15B-37C9-4E5C-BDC6-2C14B823C890}"/>
      </w:docPartPr>
      <w:docPartBody>
        <w:p>
          <w:r>
            <w:t>[Type text]</w:t>
          </w:r>
        </w:p>
      </w:docPartBody>
    </w:docPart>
    <w:docPart>
      <w:docPartPr>
        <w:name w:val="E5A747479F73460EAF965E65CE27B792"/>
        <w:style w:val=""/>
        <w:category>
          <w:name w:val="General"/>
          <w:gallery w:val="placeholder"/>
        </w:category>
        <w:types>
          <w:type w:val="bbPlcHdr"/>
        </w:types>
        <w:behaviors>
          <w:behavior w:val="content"/>
        </w:behaviors>
        <w:description w:val=""/>
        <w:guid w:val="{B969745B-76CD-4889-A1B2-87D772E6768D}"/>
      </w:docPartPr>
      <w:docPartBody>
        <w:p>
          <w:r>
            <w:t>[Type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720"/>
  <w:hyphenationZone w:val="283"/>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C4A"/>
    <w:rsid w:val="00134861"/>
    <w:rsid w:val="00182B08"/>
    <w:rsid w:val="002B6213"/>
    <w:rsid w:val="00353308"/>
    <w:rsid w:val="004342F4"/>
    <w:rsid w:val="00450C4A"/>
    <w:rsid w:val="00540703"/>
    <w:rsid w:val="005D1461"/>
    <w:rsid w:val="00895BAD"/>
    <w:rsid w:val="008A4120"/>
    <w:rsid w:val="0090060E"/>
    <w:rsid w:val="00965358"/>
    <w:rsid w:val="00973167"/>
    <w:rsid w:val="00A00118"/>
    <w:rsid w:val="00CC4C46"/>
    <w:rsid w:val="00D27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rFonts w:ascii="Calibri" w:hAnsi="Calibri"/>
      <w:vanish/>
      <w:color w:val="auto"/>
      <w:u w:val="none"/>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Control_x0020_Version xmlns="181bf8d5-8ade-4e7a-b117-805c081f792b" xsi:nil="true"/>
    <Key_x0020_Doc xmlns="27a80324-aa2e-478c-aa9c-dde3d00b8317">false</Key_x0020_Doc>
    <Dept xmlns="181bf8d5-8ade-4e7a-b117-805c081f792b"/>
    <Review_x0020_Stage xmlns="181bf8d5-8ade-4e7a-b117-805c081f792b">New</Review_x0020_Stage>
    <Doc_x0020_Type xmlns="181bf8d5-8ade-4e7a-b117-805c081f792b"/>
    <PublishingExpirationDate xmlns="http://schemas.microsoft.com/sharepoint/v3" xsi:nil="true"/>
    <PublishingStartDate xmlns="http://schemas.microsoft.com/sharepoint/v3" xsi:nil="true"/>
    <Last_x0020_Reviewed xmlns="181bf8d5-8ade-4e7a-b117-805c081f792b" xsi:nil="true"/>
    <Sort_x0020__x0023_ xmlns="181bf8d5-8ade-4e7a-b117-805c081f792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609EB512FB4048A6D258FA427A78DF" ma:contentTypeVersion="21" ma:contentTypeDescription="Create a new document." ma:contentTypeScope="" ma:versionID="c2ffc4c8e8ae31ef2fbbaaf9d4513332">
  <xsd:schema xmlns:xsd="http://www.w3.org/2001/XMLSchema" xmlns:xs="http://www.w3.org/2001/XMLSchema" xmlns:p="http://schemas.microsoft.com/office/2006/metadata/properties" xmlns:ns1="http://schemas.microsoft.com/sharepoint/v3" xmlns:ns2="27a80324-aa2e-478c-aa9c-dde3d00b8317" xmlns:ns3="181bf8d5-8ade-4e7a-b117-805c081f792b" targetNamespace="http://schemas.microsoft.com/office/2006/metadata/properties" ma:root="true" ma:fieldsID="56d57c079712bdc1ac5e120751648d85" ns1:_="" ns2:_="" ns3:_="">
    <xsd:import namespace="http://schemas.microsoft.com/sharepoint/v3"/>
    <xsd:import namespace="27a80324-aa2e-478c-aa9c-dde3d00b8317"/>
    <xsd:import namespace="181bf8d5-8ade-4e7a-b117-805c081f792b"/>
    <xsd:element name="properties">
      <xsd:complexType>
        <xsd:sequence>
          <xsd:element name="documentManagement">
            <xsd:complexType>
              <xsd:all>
                <xsd:element ref="ns2:Key_x0020_Doc" minOccurs="0"/>
                <xsd:element ref="ns3:SharedWithUsers" minOccurs="0"/>
                <xsd:element ref="ns3:Dept" minOccurs="0"/>
                <xsd:element ref="ns3:Doc_x0020_Type" minOccurs="0"/>
                <xsd:element ref="ns1:PublishingStartDate" minOccurs="0"/>
                <xsd:element ref="ns1:PublishingExpirationDate" minOccurs="0"/>
                <xsd:element ref="ns3:Sort_x0020__x0023_" minOccurs="0"/>
                <xsd:element ref="ns3:Review_x0020_Stage" minOccurs="0"/>
                <xsd:element ref="ns3:Control_x0020_Version" minOccurs="0"/>
                <xsd:element ref="ns3:Last_x0020_Reviewed" minOccurs="0"/>
                <xsd:element ref="ns3:SharingHintHash" minOccurs="0"/>
                <xsd:element ref="ns3:SharedWithDetails" minOccurs="0"/>
                <xsd:element ref="ns3:LastSharedByUser" minOccurs="0"/>
                <xsd:element ref="ns3:LastSharedByTime" minOccurs="0"/>
                <xsd:element ref="ns2:MediaServiceMetadata" minOccurs="0"/>
                <xsd:element ref="ns2:MediaServiceFastMetadata" minOccurs="0"/>
                <xsd:element ref="ns2:MediaServiceAutoTags" minOccurs="0"/>
                <xsd:element ref="ns2:MediaServiceDateTake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2"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3"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a80324-aa2e-478c-aa9c-dde3d00b8317" elementFormDefault="qualified">
    <xsd:import namespace="http://schemas.microsoft.com/office/2006/documentManagement/types"/>
    <xsd:import namespace="http://schemas.microsoft.com/office/infopath/2007/PartnerControls"/>
    <xsd:element name="Key_x0020_Doc" ma:index="8" nillable="true" ma:displayName="Key Doc" ma:default="0" ma:description="Key Docs appear in the Important Documents section of each department page." ma:indexed="true" ma:internalName="Key_x0020_Doc">
      <xsd:simpleType>
        <xsd:restriction base="dms:Boolean"/>
      </xsd:simpleType>
    </xsd:element>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DateTaken" ma:index="25" nillable="true" ma:displayName="MediaServiceDateTaken" ma:description="" ma:hidden="true" ma:internalName="MediaServiceDateTaken"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1bf8d5-8ade-4e7a-b117-805c081f792b"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pt" ma:index="10" nillable="true" ma:displayName="Dept" ma:internalName="Dept">
      <xsd:complexType>
        <xsd:complexContent>
          <xsd:extension base="dms:MultiChoice">
            <xsd:sequence>
              <xsd:element name="Value" maxOccurs="unbounded" minOccurs="0" nillable="true">
                <xsd:simpleType>
                  <xsd:restriction base="dms:Choice">
                    <xsd:enumeration value="Marketing"/>
                    <xsd:enumeration value="Client Services"/>
                    <xsd:enumeration value="Account Managers"/>
                    <xsd:enumeration value="Account Services"/>
                    <xsd:enumeration value="Technical Services"/>
                    <xsd:enumeration value="Human Resources"/>
                    <xsd:enumeration value="Quality"/>
                    <xsd:enumeration value="Operations"/>
                    <xsd:enumeration value="Finance"/>
                    <xsd:enumeration value="IT"/>
                    <xsd:enumeration value="Other"/>
                    <xsd:enumeration value="All"/>
                  </xsd:restriction>
                </xsd:simpleType>
              </xsd:element>
            </xsd:sequence>
          </xsd:extension>
        </xsd:complexContent>
      </xsd:complexType>
    </xsd:element>
    <xsd:element name="Doc_x0020_Type" ma:index="11" nillable="true" ma:displayName="Doc Type" ma:description="Use to identify a document type" ma:internalName="Doc_x0020_Type">
      <xsd:complexType>
        <xsd:complexContent>
          <xsd:extension base="dms:MultiChoice">
            <xsd:sequence>
              <xsd:element name="Value" maxOccurs="unbounded" minOccurs="0" nillable="true">
                <xsd:simpleType>
                  <xsd:restriction base="dms:Choice">
                    <xsd:enumeration value="Agenda"/>
                    <xsd:enumeration value="Training &amp; Guidance"/>
                    <xsd:enumeration value="Process"/>
                    <xsd:enumeration value="Forms"/>
                    <xsd:enumeration value="Templates"/>
                    <xsd:enumeration value="Report"/>
                    <xsd:enumeration value="Log"/>
                    <xsd:enumeration value="Other"/>
                  </xsd:restriction>
                </xsd:simpleType>
              </xsd:element>
            </xsd:sequence>
          </xsd:extension>
        </xsd:complexContent>
      </xsd:complexType>
    </xsd:element>
    <xsd:element name="Sort_x0020__x0023_" ma:index="14" nillable="true" ma:displayName="Sort #" ma:decimals="1" ma:description="Used to add a custom sort order to lists and views" ma:internalName="Sort_x0020__x0023_">
      <xsd:simpleType>
        <xsd:restriction base="dms:Number"/>
      </xsd:simpleType>
    </xsd:element>
    <xsd:element name="Review_x0020_Stage" ma:index="15" nillable="true" ma:displayName="Review Stage" ma:default="New" ma:description="Document review stage before document is controlled." ma:format="Dropdown" ma:internalName="Review_x0020_Stage">
      <xsd:simpleType>
        <xsd:restriction base="dms:Choice">
          <xsd:enumeration value="New"/>
          <xsd:enumeration value="Migrated"/>
          <xsd:enumeration value="Content Reviewed"/>
          <xsd:enumeration value="Formatted"/>
        </xsd:restriction>
      </xsd:simpleType>
    </xsd:element>
    <xsd:element name="Control_x0020_Version" ma:index="16" nillable="true" ma:displayName="Control Version" ma:description="Used to list the control version of the document, if the document is controlled." ma:internalName="Control_x0020_Version">
      <xsd:simpleType>
        <xsd:restriction base="dms:Text">
          <xsd:maxLength value="255"/>
        </xsd:restriction>
      </xsd:simpleType>
    </xsd:element>
    <xsd:element name="Last_x0020_Reviewed" ma:index="17" nillable="true" ma:displayName="Last Reviewed" ma:description="Date the item was last reviewed for quality." ma:format="DateOnly" ma:internalName="Last_x0020_Reviewed">
      <xsd:simpleType>
        <xsd:restriction base="dms:DateTime"/>
      </xsd:simpleType>
    </xsd:element>
    <xsd:element name="SharingHintHash" ma:index="18" nillable="true" ma:displayName="Sharing Hint Hash" ma:internalName="SharingHintHash" ma:readOnly="true">
      <xsd:simpleType>
        <xsd:restriction base="dms:Text"/>
      </xsd:simpleType>
    </xsd:element>
    <xsd:element name="SharedWithDetails" ma:index="19" nillable="true" ma:displayName="Shared With Details" ma:internalName="SharedWithDetails" ma:readOnly="true">
      <xsd:simpleType>
        <xsd:restriction base="dms:Note">
          <xsd:maxLength value="255"/>
        </xsd:restriction>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element name="LastSharedByTime" ma:index="21"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BB20F9-9860-4512-9CE4-AD8FF27EF558}">
  <ds:schemaRefs/>
</ds:datastoreItem>
</file>

<file path=customXml/itemProps3.xml><?xml version="1.0" encoding="utf-8"?>
<ds:datastoreItem xmlns:ds="http://schemas.openxmlformats.org/officeDocument/2006/customXml" ds:itemID="{15E5F8BC-2061-4163-9860-A94340B9345C}">
  <ds:schemaRefs/>
</ds:datastoreItem>
</file>

<file path=customXml/itemProps4.xml><?xml version="1.0" encoding="utf-8"?>
<ds:datastoreItem xmlns:ds="http://schemas.openxmlformats.org/officeDocument/2006/customXml" ds:itemID="{A3A54541-C586-4F5D-A016-C8DB90EE7ADD}">
  <ds:schemaRefs/>
</ds:datastoreItem>
</file>

<file path=customXml/itemProps5.xml><?xml version="1.0" encoding="utf-8"?>
<ds:datastoreItem xmlns:ds="http://schemas.openxmlformats.org/officeDocument/2006/customXml" ds:itemID="{B9AACABC-B522-4386-A636-47FDD5AE0A51}">
  <ds:schemaRefs/>
</ds:datastoreItem>
</file>

<file path=docProps/app.xml><?xml version="1.0" encoding="utf-8"?>
<Properties xmlns="http://schemas.openxmlformats.org/officeDocument/2006/extended-properties" xmlns:vt="http://schemas.openxmlformats.org/officeDocument/2006/docPropsVTypes">
  <Template>Normal</Template>
  <Company>FoodChainID</Company>
  <Pages>3</Pages>
  <Words>941</Words>
  <Characters>2664</Characters>
  <Lines>23</Lines>
  <Paragraphs>6</Paragraphs>
  <TotalTime>17</TotalTime>
  <ScaleCrop>false</ScaleCrop>
  <LinksUpToDate>false</LinksUpToDate>
  <CharactersWithSpaces>2992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2023-03-28T09:20:00Z</dcterms:created>
  <dc:creator>Jade Johnston</dc:creator>
  <cp:lastModifiedBy>Jiansheng Li</cp:lastModifiedBy>
  <dcterms:modified xsi:type="dcterms:W3CDTF">2023-03-30T07:05:30Z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0x0101000E609EB512FB4048A6D258FA427A78DF</vt:lpwstr>
  </property>
  <property fmtid="{D5CDD505-2E9C-101B-9397-08002B2CF9AE}" pid="3" name="KSOProductBuildVer">
    <vt:lpwstr>2052-11.1.0.13703</vt:lpwstr>
  </property>
  <property fmtid="{D5CDD505-2E9C-101B-9397-08002B2CF9AE}" pid="4" name="ICV">
    <vt:lpwstr>A6940AC06D1946A398579BD2C2DB3D9C</vt:lpwstr>
  </property>
</Properties>
</file>